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AFCE" w14:textId="77777777" w:rsidR="00B55E5D" w:rsidRPr="00B55E5D" w:rsidRDefault="00B55E5D" w:rsidP="00B55E5D">
      <w:pPr>
        <w:spacing w:line="259" w:lineRule="auto"/>
        <w:jc w:val="center"/>
        <w:rPr>
          <w:rFonts w:ascii="Calibri" w:eastAsia="Calibri" w:hAnsi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Arial"/>
          <w:b/>
          <w:bCs/>
          <w:noProof/>
          <w:color w:val="FF0000"/>
          <w:spacing w:val="0"/>
          <w:kern w:val="0"/>
          <w:szCs w:val="24"/>
          <w14:ligatures w14:val="none"/>
        </w:rPr>
        <w:drawing>
          <wp:inline distT="0" distB="0" distL="0" distR="0" wp14:anchorId="5259F10A" wp14:editId="5F810005">
            <wp:extent cx="1310640" cy="1297931"/>
            <wp:effectExtent l="0" t="0" r="3810" b="0"/>
            <wp:docPr id="4" name="Picture 4" descr="R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godw\Desktop\FY17\LOGO\RCT seal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22" cy="13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D454F" w14:textId="77777777" w:rsidR="00B55E5D" w:rsidRPr="00B55E5D" w:rsidRDefault="00B55E5D" w:rsidP="00B55E5D">
      <w:pPr>
        <w:pStyle w:val="Heading1"/>
        <w:rPr>
          <w:rFonts w:eastAsia="Calibri"/>
        </w:rPr>
      </w:pPr>
      <w:r w:rsidRPr="00B55E5D">
        <w:rPr>
          <w:rFonts w:eastAsia="Calibri"/>
        </w:rPr>
        <w:t>RCT Quarterly Meeting Agenda</w:t>
      </w:r>
    </w:p>
    <w:p w14:paraId="2888A884" w14:textId="77777777" w:rsidR="00B55E5D" w:rsidRPr="00B55E5D" w:rsidRDefault="00B55E5D" w:rsidP="00B55E5D">
      <w:pPr>
        <w:spacing w:line="240" w:lineRule="auto"/>
        <w:contextualSpacing/>
        <w:jc w:val="center"/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</w:pP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  <w:t>February 6-7, 2025</w:t>
      </w:r>
    </w:p>
    <w:p w14:paraId="1DB58800" w14:textId="77777777" w:rsidR="00B55E5D" w:rsidRPr="00B55E5D" w:rsidRDefault="00B55E5D" w:rsidP="00B55E5D">
      <w:pPr>
        <w:spacing w:line="240" w:lineRule="auto"/>
        <w:contextualSpacing/>
        <w:jc w:val="center"/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</w:pP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  <w:t>101 E. 15</w:t>
      </w: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:vertAlign w:val="superscript"/>
          <w14:ligatures w14:val="none"/>
        </w:rPr>
        <w:t>th</w:t>
      </w: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  <w:t xml:space="preserve"> Street, Austin, TX 78778</w:t>
      </w:r>
    </w:p>
    <w:p w14:paraId="582F3CBE" w14:textId="77777777" w:rsidR="00B55E5D" w:rsidRPr="00B55E5D" w:rsidRDefault="00B55E5D" w:rsidP="00B55E5D">
      <w:pPr>
        <w:spacing w:line="240" w:lineRule="auto"/>
        <w:contextualSpacing/>
        <w:jc w:val="center"/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</w:pP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  <w:t>Room 244</w:t>
      </w:r>
    </w:p>
    <w:p w14:paraId="273A2F93" w14:textId="77777777" w:rsidR="00B55E5D" w:rsidRPr="00B55E5D" w:rsidRDefault="00B55E5D" w:rsidP="00B55E5D">
      <w:pPr>
        <w:spacing w:line="259" w:lineRule="auto"/>
        <w:rPr>
          <w:rFonts w:ascii="Arial" w:eastAsia="Calibri" w:hAnsi="Arial" w:cs="Arial"/>
          <w:spacing w:val="0"/>
          <w:kern w:val="0"/>
          <w:szCs w:val="24"/>
          <w14:ligatures w14:val="none"/>
        </w:rPr>
      </w:pPr>
      <w:r w:rsidRPr="00B55E5D">
        <w:rPr>
          <w:rFonts w:eastAsia="Calibri" w:cs="Times New Roman"/>
          <w:b/>
          <w:bCs/>
          <w:spacing w:val="0"/>
          <w:kern w:val="0"/>
          <w:sz w:val="32"/>
          <w:szCs w:val="32"/>
          <w14:ligatures w14:val="none"/>
        </w:rPr>
        <w:t xml:space="preserve">VIA Zoom </w:t>
      </w:r>
      <w:r w:rsidRPr="00B55E5D">
        <w:rPr>
          <w:rFonts w:ascii="Arial" w:eastAsia="Calibri" w:hAnsi="Arial" w:cs="Arial"/>
          <w:spacing w:val="0"/>
          <w:kern w:val="0"/>
          <w:szCs w:val="24"/>
          <w14:ligatures w14:val="none"/>
        </w:rPr>
        <w:t xml:space="preserve">RCT Website: </w:t>
      </w:r>
      <w:hyperlink r:id="rId6" w:history="1">
        <w:r w:rsidRPr="00B55E5D">
          <w:rPr>
            <w:rFonts w:ascii="Arial" w:eastAsia="Calibri" w:hAnsi="Arial" w:cs="Arial"/>
            <w:color w:val="0563C1"/>
            <w:spacing w:val="0"/>
            <w:kern w:val="0"/>
            <w:szCs w:val="24"/>
            <w:u w:val="single"/>
            <w14:ligatures w14:val="none"/>
          </w:rPr>
          <w:t>https://zoom.us/webinar/register/4817365318662/WN_KgqqhNnjT16OEewflYgvLg</w:t>
        </w:r>
      </w:hyperlink>
    </w:p>
    <w:p w14:paraId="7E3FD91D" w14:textId="77777777" w:rsidR="00B55E5D" w:rsidRPr="00B55E5D" w:rsidRDefault="00B55E5D" w:rsidP="00B55E5D">
      <w:pPr>
        <w:spacing w:after="0"/>
        <w:contextualSpacing/>
        <w:jc w:val="center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The following items may not necessarily be considered in the order they appear.</w:t>
      </w:r>
    </w:p>
    <w:p w14:paraId="72792F02" w14:textId="77777777" w:rsidR="00B55E5D" w:rsidRPr="00B55E5D" w:rsidRDefault="00B55E5D" w:rsidP="00B55E5D">
      <w:pPr>
        <w:spacing w:after="0"/>
        <w:contextualSpacing/>
        <w:jc w:val="center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</w:p>
    <w:p w14:paraId="2E0D5B23" w14:textId="77777777" w:rsidR="00B55E5D" w:rsidRPr="00B55E5D" w:rsidRDefault="00B55E5D" w:rsidP="00B55E5D">
      <w:pPr>
        <w:pStyle w:val="Heading2"/>
        <w:rPr>
          <w:rFonts w:eastAsia="Calibri"/>
        </w:rPr>
      </w:pPr>
      <w:r w:rsidRPr="00B55E5D">
        <w:rPr>
          <w:rFonts w:eastAsia="Calibri"/>
        </w:rPr>
        <w:t>Thursday February 6, 2025</w:t>
      </w:r>
    </w:p>
    <w:p w14:paraId="516E077C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12:00 p.m.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 xml:space="preserve">Welcome, Gennadiy Goldenshteyn, RCT Chairman </w:t>
      </w:r>
      <w:bookmarkStart w:id="0" w:name="_Hlk178601772"/>
    </w:p>
    <w:bookmarkEnd w:id="0"/>
    <w:p w14:paraId="0521FB9D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12:10 p.m.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</w:r>
      <w:r w:rsidRPr="00B55E5D">
        <w:rPr>
          <w:rFonts w:eastAsia="Calibri" w:cs="Arial"/>
          <w:spacing w:val="0"/>
          <w:kern w:val="0"/>
          <w:sz w:val="22"/>
          <w:szCs w:val="22"/>
          <w14:ligatures w14:val="none"/>
        </w:rPr>
        <w:t xml:space="preserve">TWC Commissioners Remarks </w:t>
      </w:r>
    </w:p>
    <w:p w14:paraId="03BE682B" w14:textId="77777777" w:rsidR="00B55E5D" w:rsidRPr="00B55E5D" w:rsidRDefault="00B55E5D" w:rsidP="00B55E5D">
      <w:pPr>
        <w:spacing w:after="0"/>
        <w:ind w:left="1440" w:hanging="144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bookmarkStart w:id="1" w:name="_Hlk179899401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12:20 p.m.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New RCT Members Welcome and Introductions, Gennadiy Goldenshteyn, New Members: Shannon Rosson, Erica Kress and Melva Henderson</w:t>
      </w:r>
    </w:p>
    <w:p w14:paraId="3AAEDA97" w14:textId="77777777" w:rsidR="00B55E5D" w:rsidRPr="00B55E5D" w:rsidRDefault="00B55E5D" w:rsidP="00B55E5D">
      <w:pPr>
        <w:spacing w:after="0"/>
        <w:ind w:left="1440" w:hanging="144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12:25 p.m.  TWC VR Budget Update and Order of Selection Prep Plan, Tammy Martin, MRC, CRC, Director, Vocational Rehabilitation, Texas Workforce Commission</w:t>
      </w:r>
      <w:bookmarkStart w:id="2" w:name="_Hlk185336439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</w:t>
      </w:r>
    </w:p>
    <w:bookmarkEnd w:id="1"/>
    <w:bookmarkEnd w:id="2"/>
    <w:p w14:paraId="6104A9B2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1:15 p.m.  VR Division Report, Tammy Martin</w:t>
      </w:r>
    </w:p>
    <w:p w14:paraId="0AEEFF83" w14:textId="77777777" w:rsidR="00B55E5D" w:rsidRPr="00B55E5D" w:rsidRDefault="00B55E5D" w:rsidP="00B55E5D">
      <w:pPr>
        <w:pStyle w:val="Heading3"/>
        <w:rPr>
          <w:rFonts w:eastAsia="Calibri"/>
        </w:rPr>
      </w:pPr>
      <w:r w:rsidRPr="00B55E5D">
        <w:rPr>
          <w:rFonts w:eastAsia="Calibri"/>
        </w:rPr>
        <w:t xml:space="preserve">  2:00 p.m.  Break</w:t>
      </w:r>
    </w:p>
    <w:p w14:paraId="0DCD0302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2:10 p.m.  VR Division Report, continued</w:t>
      </w:r>
    </w:p>
    <w:p w14:paraId="0CF922F8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2:30 pm.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TWC Executive Director Remarks and TWC Update, Ed Serna, TWC</w:t>
      </w:r>
    </w:p>
    <w:p w14:paraId="4CBF4342" w14:textId="77777777" w:rsidR="00B55E5D" w:rsidRPr="00B55E5D" w:rsidRDefault="00B55E5D" w:rsidP="00B55E5D">
      <w:pPr>
        <w:spacing w:after="0"/>
        <w:ind w:left="720" w:firstLine="72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Executive Director </w:t>
      </w:r>
    </w:p>
    <w:p w14:paraId="60841989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2:45 p.m.  Legislative Session Update/Government Relations, Ed Serna</w:t>
      </w:r>
    </w:p>
    <w:p w14:paraId="46D47F73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3:00 pm.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State Plan Process and Alignment throughout the year, Tammy Martin</w:t>
      </w:r>
    </w:p>
    <w:p w14:paraId="612A4115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 3:30 p.m.  VR Performance Update, Geoffrey Miller, Director of Analytics and </w:t>
      </w:r>
    </w:p>
    <w:p w14:paraId="2D0FA875" w14:textId="77777777" w:rsidR="00B55E5D" w:rsidRPr="00B55E5D" w:rsidRDefault="00B55E5D" w:rsidP="00B55E5D">
      <w:pPr>
        <w:spacing w:after="0"/>
        <w:ind w:left="144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lastRenderedPageBreak/>
        <w:t xml:space="preserve">Evaluation (A&amp;E), and Christopher Speckhard, Manager VRGIS Team, Information, Innovation, and Insight (I|3) </w:t>
      </w:r>
    </w:p>
    <w:p w14:paraId="4CBE6493" w14:textId="77777777" w:rsidR="00B55E5D" w:rsidRPr="00B55E5D" w:rsidRDefault="00B55E5D" w:rsidP="00B55E5D">
      <w:pPr>
        <w:pStyle w:val="Heading3"/>
        <w:rPr>
          <w:rFonts w:eastAsia="Calibri"/>
        </w:rPr>
      </w:pPr>
      <w:r w:rsidRPr="00B55E5D">
        <w:rPr>
          <w:rFonts w:eastAsia="Calibri"/>
        </w:rPr>
        <w:t xml:space="preserve"> 4:00 p.m.  </w:t>
      </w:r>
      <w:r w:rsidRPr="00B55E5D">
        <w:rPr>
          <w:rFonts w:eastAsia="Calibri"/>
        </w:rPr>
        <w:tab/>
        <w:t>Break</w:t>
      </w:r>
    </w:p>
    <w:p w14:paraId="3F252D99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4:10 p.m.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VR Performance Update, continued</w:t>
      </w:r>
    </w:p>
    <w:p w14:paraId="10532A64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4:40 p.m.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PCG Rate Study Implementation Update, Jamie Haywood, VR Deputy</w:t>
      </w:r>
    </w:p>
    <w:p w14:paraId="618DEFB4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 xml:space="preserve">Division Director </w:t>
      </w:r>
    </w:p>
    <w:p w14:paraId="1D31C122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4:50 p.m.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Public Comment</w:t>
      </w:r>
    </w:p>
    <w:p w14:paraId="18CAE8AE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5:00 p.m.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Recess for the day</w:t>
      </w:r>
    </w:p>
    <w:p w14:paraId="3B4D1EF2" w14:textId="77777777" w:rsidR="00B55E5D" w:rsidRPr="00B55E5D" w:rsidRDefault="00B55E5D" w:rsidP="00B55E5D">
      <w:pPr>
        <w:pStyle w:val="Heading2"/>
        <w:rPr>
          <w:rFonts w:eastAsia="Calibri"/>
        </w:rPr>
      </w:pPr>
      <w:bookmarkStart w:id="3" w:name="_Hlk162952996"/>
      <w:r w:rsidRPr="00B55E5D">
        <w:rPr>
          <w:rFonts w:eastAsia="Calibri"/>
        </w:rPr>
        <w:t xml:space="preserve">Friday February 7, 2025 </w:t>
      </w:r>
    </w:p>
    <w:p w14:paraId="18A90B8C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9:00 a.m.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Welcome and Introductions, Gennadiy Goldenshteyn, Chair</w:t>
      </w:r>
    </w:p>
    <w:p w14:paraId="282CC756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9:10 a.m.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 xml:space="preserve"> Best Practice / Project Highlight </w:t>
      </w:r>
      <w:proofErr w:type="gramStart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From</w:t>
      </w:r>
      <w:proofErr w:type="gramEnd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Austin Region, Tony Lawrence,</w:t>
      </w:r>
    </w:p>
    <w:p w14:paraId="58E80109" w14:textId="77777777" w:rsidR="00B55E5D" w:rsidRPr="00B55E5D" w:rsidRDefault="00B55E5D" w:rsidP="00B55E5D">
      <w:pPr>
        <w:spacing w:after="0"/>
        <w:ind w:left="720" w:firstLine="72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Region 3 Director and Kelly Yarborough, Region 3 Deputy Director</w:t>
      </w:r>
    </w:p>
    <w:p w14:paraId="577CAB75" w14:textId="77777777" w:rsidR="00B55E5D" w:rsidRPr="00B55E5D" w:rsidRDefault="00B55E5D" w:rsidP="00B55E5D">
      <w:pPr>
        <w:spacing w:line="259" w:lineRule="auto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10:10 a.m.  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Customized Employment services: Status and Path Forward, Jaime</w:t>
      </w:r>
    </w:p>
    <w:p w14:paraId="64CA84A3" w14:textId="77777777" w:rsidR="00B55E5D" w:rsidRPr="00B55E5D" w:rsidRDefault="00B55E5D" w:rsidP="00B55E5D">
      <w:pPr>
        <w:spacing w:line="259" w:lineRule="auto"/>
        <w:ind w:left="720" w:firstLine="72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Haywood </w:t>
      </w:r>
    </w:p>
    <w:p w14:paraId="484F58F3" w14:textId="77777777" w:rsidR="00B55E5D" w:rsidRPr="00B55E5D" w:rsidRDefault="00B55E5D" w:rsidP="00B55E5D">
      <w:pPr>
        <w:spacing w:line="259" w:lineRule="auto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10:45 a.m.  Self-Employment Services, Jamie Haywood</w:t>
      </w:r>
    </w:p>
    <w:p w14:paraId="27144629" w14:textId="77777777" w:rsidR="00B55E5D" w:rsidRPr="00B55E5D" w:rsidRDefault="00B55E5D" w:rsidP="00B55E5D">
      <w:pPr>
        <w:pStyle w:val="Heading3"/>
        <w:rPr>
          <w:rFonts w:eastAsia="Calibri"/>
        </w:rPr>
      </w:pPr>
      <w:r w:rsidRPr="00B55E5D">
        <w:rPr>
          <w:rFonts w:eastAsia="Calibri"/>
        </w:rPr>
        <w:t>11:00 a.m.  Break</w:t>
      </w:r>
    </w:p>
    <w:p w14:paraId="4FD44B3D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proofErr w:type="gramStart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11:10  a.m.</w:t>
      </w:r>
      <w:proofErr w:type="gramEnd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 </w:t>
      </w:r>
      <w:bookmarkStart w:id="4" w:name="_Hlk178582318"/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Update on VR Outcomes for Blind or Visually Impaired Customers,</w:t>
      </w:r>
    </w:p>
    <w:p w14:paraId="1E5753C8" w14:textId="77777777" w:rsidR="00B55E5D" w:rsidRPr="00B55E5D" w:rsidRDefault="00B55E5D" w:rsidP="00B55E5D">
      <w:pPr>
        <w:spacing w:after="0"/>
        <w:ind w:left="1440"/>
        <w:rPr>
          <w:rFonts w:eastAsia="Calibri" w:cs="Times New Roman"/>
          <w:spacing w:val="0"/>
          <w:kern w:val="2"/>
          <w:sz w:val="22"/>
          <w:szCs w:val="22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Christopher Speckhard, Manager VRGIS Team, Information, Innovation, and Insight (I|3) Division </w:t>
      </w:r>
    </w:p>
    <w:bookmarkEnd w:id="4"/>
    <w:p w14:paraId="1735D35C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11:45 a.m.</w:t>
      </w: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ab/>
        <w:t>Liaison Reports – Full reports are included in the binder</w:t>
      </w:r>
    </w:p>
    <w:p w14:paraId="06FA30A4" w14:textId="77777777" w:rsidR="00B55E5D" w:rsidRPr="00B55E5D" w:rsidRDefault="00B55E5D" w:rsidP="00B55E5D">
      <w:pPr>
        <w:numPr>
          <w:ilvl w:val="0"/>
          <w:numId w:val="17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Client Assistance Program (CAP), Karen Stanfill</w:t>
      </w:r>
    </w:p>
    <w:p w14:paraId="4728AA3E" w14:textId="77777777" w:rsidR="00B55E5D" w:rsidRPr="00B55E5D" w:rsidRDefault="00B55E5D" w:rsidP="00B55E5D">
      <w:pPr>
        <w:numPr>
          <w:ilvl w:val="0"/>
          <w:numId w:val="17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Community Rehabilitation Provider (CRP), Peggy Schmidt</w:t>
      </w:r>
    </w:p>
    <w:p w14:paraId="7E17DBDE" w14:textId="77777777" w:rsidR="00B55E5D" w:rsidRPr="00B55E5D" w:rsidRDefault="00B55E5D" w:rsidP="00B55E5D">
      <w:pPr>
        <w:numPr>
          <w:ilvl w:val="0"/>
          <w:numId w:val="17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Partners Resource Network (PRN), Shannon Rosson</w:t>
      </w:r>
    </w:p>
    <w:p w14:paraId="745AE18F" w14:textId="77777777" w:rsidR="00B55E5D" w:rsidRPr="00B55E5D" w:rsidRDefault="00B55E5D" w:rsidP="00B55E5D">
      <w:pPr>
        <w:numPr>
          <w:ilvl w:val="0"/>
          <w:numId w:val="16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State Independent Living Council (SILC), Melva Henderson</w:t>
      </w:r>
    </w:p>
    <w:p w14:paraId="5D8C2C59" w14:textId="77777777" w:rsidR="00B55E5D" w:rsidRPr="00B55E5D" w:rsidRDefault="00B55E5D" w:rsidP="00B55E5D">
      <w:pPr>
        <w:numPr>
          <w:ilvl w:val="0"/>
          <w:numId w:val="16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Texas Education Agency (TEA), Emily Heise </w:t>
      </w:r>
    </w:p>
    <w:p w14:paraId="658E46D8" w14:textId="77777777" w:rsidR="00B55E5D" w:rsidRPr="00B55E5D" w:rsidRDefault="00B55E5D" w:rsidP="00B55E5D">
      <w:pPr>
        <w:numPr>
          <w:ilvl w:val="0"/>
          <w:numId w:val="17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Texas Workforce Investment Council (TWIC), Michele Harper </w:t>
      </w:r>
    </w:p>
    <w:bookmarkEnd w:id="3"/>
    <w:p w14:paraId="1E40B79E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12:15 p.m.  Committee Reports </w:t>
      </w:r>
    </w:p>
    <w:p w14:paraId="33D0F87F" w14:textId="77777777" w:rsidR="00B55E5D" w:rsidRPr="00B55E5D" w:rsidRDefault="00B55E5D" w:rsidP="00B55E5D">
      <w:pPr>
        <w:numPr>
          <w:ilvl w:val="0"/>
          <w:numId w:val="17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Executive Committee, Gennadiy Goldenshteyn, Chair</w:t>
      </w:r>
    </w:p>
    <w:p w14:paraId="72DA00A4" w14:textId="77777777" w:rsidR="00B55E5D" w:rsidRPr="00B55E5D" w:rsidRDefault="00B55E5D" w:rsidP="00B55E5D">
      <w:pPr>
        <w:numPr>
          <w:ilvl w:val="0"/>
          <w:numId w:val="16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Policy, Procedure &amp; Personnel Development, Karen Stanfill, Chair</w:t>
      </w:r>
    </w:p>
    <w:p w14:paraId="305791FC" w14:textId="77777777" w:rsidR="00B55E5D" w:rsidRPr="00B55E5D" w:rsidRDefault="00B55E5D" w:rsidP="00B55E5D">
      <w:pPr>
        <w:numPr>
          <w:ilvl w:val="0"/>
          <w:numId w:val="16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Education and Membership, Emily Heise, Chair </w:t>
      </w:r>
    </w:p>
    <w:p w14:paraId="2A883482" w14:textId="77777777" w:rsidR="00B55E5D" w:rsidRPr="00B55E5D" w:rsidRDefault="00B55E5D" w:rsidP="00B55E5D">
      <w:pPr>
        <w:numPr>
          <w:ilvl w:val="0"/>
          <w:numId w:val="16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Customer Satisfaction &amp; Needs Assessment, Peggy Schmidt, Chair</w:t>
      </w:r>
    </w:p>
    <w:p w14:paraId="46532F66" w14:textId="77777777" w:rsidR="00B55E5D" w:rsidRPr="00B55E5D" w:rsidRDefault="00B55E5D" w:rsidP="00B55E5D">
      <w:pPr>
        <w:spacing w:after="0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12:40 Council Business</w:t>
      </w:r>
    </w:p>
    <w:p w14:paraId="004E4389" w14:textId="77777777" w:rsidR="00B55E5D" w:rsidRPr="00B55E5D" w:rsidRDefault="00B55E5D" w:rsidP="00B55E5D">
      <w:pPr>
        <w:numPr>
          <w:ilvl w:val="0"/>
          <w:numId w:val="18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lastRenderedPageBreak/>
        <w:t>Approve October/November Minutes</w:t>
      </w:r>
    </w:p>
    <w:p w14:paraId="55818C53" w14:textId="77777777" w:rsidR="00B55E5D" w:rsidRPr="00B55E5D" w:rsidRDefault="00B55E5D" w:rsidP="00B55E5D">
      <w:pPr>
        <w:numPr>
          <w:ilvl w:val="0"/>
          <w:numId w:val="18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 xml:space="preserve">2025 Meeting Locations and Dates Announcement </w:t>
      </w:r>
    </w:p>
    <w:p w14:paraId="65F136C6" w14:textId="77777777" w:rsidR="00B55E5D" w:rsidRPr="00B55E5D" w:rsidRDefault="00B55E5D" w:rsidP="00B55E5D">
      <w:pPr>
        <w:numPr>
          <w:ilvl w:val="0"/>
          <w:numId w:val="18"/>
        </w:numPr>
        <w:spacing w:after="0" w:line="259" w:lineRule="auto"/>
        <w:contextualSpacing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RCT Budget Report</w:t>
      </w:r>
    </w:p>
    <w:p w14:paraId="71CF445C" w14:textId="77777777" w:rsidR="00B55E5D" w:rsidRPr="00B55E5D" w:rsidRDefault="00B55E5D" w:rsidP="00B55E5D">
      <w:pPr>
        <w:spacing w:after="0"/>
        <w:rPr>
          <w:rFonts w:eastAsia="Calibri" w:cs="Times New Roman"/>
          <w:spacing w:val="0"/>
          <w:kern w:val="0"/>
          <w:sz w:val="22"/>
          <w:szCs w:val="22"/>
          <w14:ligatures w14:val="none"/>
        </w:rPr>
      </w:pPr>
      <w:r w:rsidRPr="00B55E5D">
        <w:rPr>
          <w:rFonts w:eastAsia="Calibri" w:cs="Times New Roman"/>
          <w:spacing w:val="0"/>
          <w:kern w:val="0"/>
          <w:sz w:val="22"/>
          <w:szCs w:val="22"/>
          <w14:ligatures w14:val="none"/>
        </w:rPr>
        <w:t>12:55 p.m.  Public Comment</w:t>
      </w:r>
    </w:p>
    <w:p w14:paraId="377E75FB" w14:textId="057AF1E9" w:rsidR="00B55E5D" w:rsidRPr="00B55E5D" w:rsidRDefault="00B55E5D" w:rsidP="00B55E5D">
      <w:pPr>
        <w:pStyle w:val="Heading2"/>
        <w:rPr>
          <w:rFonts w:eastAsia="Calibri"/>
        </w:rPr>
      </w:pPr>
      <w:r w:rsidRPr="00B55E5D">
        <w:rPr>
          <w:rFonts w:eastAsia="Calibri"/>
        </w:rPr>
        <w:t>1:10 p.m.</w:t>
      </w:r>
      <w:r w:rsidRPr="00B55E5D">
        <w:rPr>
          <w:rFonts w:eastAsia="Calibri"/>
        </w:rPr>
        <w:tab/>
        <w:t>Adjourn</w:t>
      </w:r>
    </w:p>
    <w:p w14:paraId="3538FE86" w14:textId="77777777" w:rsidR="00B55E5D" w:rsidRPr="00B55E5D" w:rsidRDefault="00B55E5D" w:rsidP="00B55E5D">
      <w:pPr>
        <w:spacing w:after="0" w:line="259" w:lineRule="auto"/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</w:pPr>
      <w:r w:rsidRPr="00B55E5D"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  <w:t xml:space="preserve">Persons with disabilities who plan to attend this meeting and who may need auxiliary aids, services, or special accommodations should contact the RCT Coordinator at </w:t>
      </w:r>
      <w:bookmarkStart w:id="5" w:name="_Hlk101764930"/>
      <w:r w:rsidRPr="00B55E5D"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  <w:t xml:space="preserve">(737) 285-3334 </w:t>
      </w:r>
      <w:bookmarkEnd w:id="5"/>
      <w:r w:rsidRPr="00B55E5D"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  <w:t xml:space="preserve">or by email at </w:t>
      </w:r>
      <w:hyperlink r:id="rId7" w:history="1">
        <w:r w:rsidRPr="00B55E5D">
          <w:rPr>
            <w:rFonts w:eastAsia="Calibri" w:cs="Times New Roman"/>
            <w:i/>
            <w:color w:val="0563C1"/>
            <w:spacing w:val="0"/>
            <w:kern w:val="0"/>
            <w:sz w:val="20"/>
            <w:szCs w:val="20"/>
            <w:u w:val="single"/>
            <w14:ligatures w14:val="none"/>
          </w:rPr>
          <w:t>lisa.godwin@twc.texas.gov</w:t>
        </w:r>
      </w:hyperlink>
      <w:r w:rsidRPr="00B55E5D"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  <w:t xml:space="preserve"> at least five (5) working days prior to the meeting, so that appropriate arrangements can be made.</w:t>
      </w:r>
    </w:p>
    <w:p w14:paraId="0EC47259" w14:textId="37A64BBE" w:rsidR="00C43705" w:rsidRDefault="00B55E5D" w:rsidP="00B55E5D">
      <w:pPr>
        <w:spacing w:after="0" w:line="259" w:lineRule="auto"/>
      </w:pPr>
      <w:r w:rsidRPr="00B55E5D">
        <w:rPr>
          <w:rFonts w:eastAsia="Calibri" w:cs="Times New Roman"/>
          <w:i/>
          <w:spacing w:val="0"/>
          <w:kern w:val="0"/>
          <w:sz w:val="20"/>
          <w:szCs w:val="20"/>
          <w14:ligatures w14:val="none"/>
        </w:rPr>
        <w:t>Persons with questions regarding agenda content should contact Lisa Godwin, RCT Coordinator, at (737) 285-3334.</w:t>
      </w:r>
    </w:p>
    <w:sectPr w:rsidR="00C43705" w:rsidSect="00B55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20E" w14:textId="77777777" w:rsidR="00B55E5D" w:rsidRDefault="00B5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5A0" w14:textId="77777777" w:rsidR="00B55E5D" w:rsidRDefault="00B5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6AEF" w14:textId="77777777" w:rsidR="00B55E5D" w:rsidRDefault="00B55E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B587" w14:textId="77777777" w:rsidR="00B55E5D" w:rsidRDefault="00B55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1941" w14:textId="77777777" w:rsidR="00B55E5D" w:rsidRDefault="00B55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42EB" w14:textId="77777777" w:rsidR="00B55E5D" w:rsidRDefault="00B55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92A"/>
    <w:multiLevelType w:val="hybridMultilevel"/>
    <w:tmpl w:val="1EE49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3C69E9"/>
    <w:multiLevelType w:val="multilevel"/>
    <w:tmpl w:val="C6927134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1B62D89"/>
    <w:multiLevelType w:val="hybridMultilevel"/>
    <w:tmpl w:val="67FC8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CC50BA"/>
    <w:multiLevelType w:val="multilevel"/>
    <w:tmpl w:val="9FCA9C9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EF912AB"/>
    <w:multiLevelType w:val="hybridMultilevel"/>
    <w:tmpl w:val="BBAE8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5704D3"/>
    <w:multiLevelType w:val="hybridMultilevel"/>
    <w:tmpl w:val="D35C3096"/>
    <w:lvl w:ilvl="0" w:tplc="735894E8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70D04312">
      <w:start w:val="1"/>
      <w:numFmt w:val="decimal"/>
      <w:lvlText w:val="%2."/>
      <w:lvlJc w:val="left"/>
      <w:pPr>
        <w:ind w:left="1152" w:hanging="360"/>
      </w:pPr>
      <w:rPr>
        <w:b w:val="0"/>
        <w:bCs w:val="0"/>
      </w:rPr>
    </w:lvl>
    <w:lvl w:ilvl="2" w:tplc="04090019">
      <w:start w:val="1"/>
      <w:numFmt w:val="lowerLetter"/>
      <w:lvlText w:val="%3."/>
      <w:lvlJc w:val="left"/>
      <w:pPr>
        <w:ind w:left="1872" w:hanging="360"/>
      </w:pPr>
    </w:lvl>
    <w:lvl w:ilvl="3" w:tplc="0409001B">
      <w:start w:val="1"/>
      <w:numFmt w:val="lowerRoman"/>
      <w:lvlText w:val="%4."/>
      <w:lvlJc w:val="right"/>
      <w:pPr>
        <w:ind w:left="2592" w:hanging="360"/>
      </w:pPr>
    </w:lvl>
    <w:lvl w:ilvl="4" w:tplc="D2E07ABA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A8E4E006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87093">
    <w:abstractNumId w:val="3"/>
  </w:num>
  <w:num w:numId="2" w16cid:durableId="1339306822">
    <w:abstractNumId w:val="3"/>
  </w:num>
  <w:num w:numId="3" w16cid:durableId="1480151372">
    <w:abstractNumId w:val="3"/>
  </w:num>
  <w:num w:numId="4" w16cid:durableId="2051876914">
    <w:abstractNumId w:val="3"/>
  </w:num>
  <w:num w:numId="5" w16cid:durableId="72362281">
    <w:abstractNumId w:val="3"/>
  </w:num>
  <w:num w:numId="6" w16cid:durableId="1855532180">
    <w:abstractNumId w:val="5"/>
  </w:num>
  <w:num w:numId="7" w16cid:durableId="50227932">
    <w:abstractNumId w:val="3"/>
  </w:num>
  <w:num w:numId="8" w16cid:durableId="429594690">
    <w:abstractNumId w:val="1"/>
  </w:num>
  <w:num w:numId="9" w16cid:durableId="1608805756">
    <w:abstractNumId w:val="1"/>
  </w:num>
  <w:num w:numId="10" w16cid:durableId="1164278064">
    <w:abstractNumId w:val="1"/>
  </w:num>
  <w:num w:numId="11" w16cid:durableId="140540269">
    <w:abstractNumId w:val="1"/>
  </w:num>
  <w:num w:numId="12" w16cid:durableId="506135057">
    <w:abstractNumId w:val="1"/>
  </w:num>
  <w:num w:numId="13" w16cid:durableId="1397245825">
    <w:abstractNumId w:val="1"/>
  </w:num>
  <w:num w:numId="14" w16cid:durableId="1866748059">
    <w:abstractNumId w:val="1"/>
  </w:num>
  <w:num w:numId="15" w16cid:durableId="1982885191">
    <w:abstractNumId w:val="1"/>
  </w:num>
  <w:num w:numId="16" w16cid:durableId="220100037">
    <w:abstractNumId w:val="4"/>
  </w:num>
  <w:num w:numId="17" w16cid:durableId="1398475863">
    <w:abstractNumId w:val="2"/>
  </w:num>
  <w:num w:numId="18" w16cid:durableId="133942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5D"/>
    <w:rsid w:val="001306CE"/>
    <w:rsid w:val="002F1A64"/>
    <w:rsid w:val="00400873"/>
    <w:rsid w:val="004274C0"/>
    <w:rsid w:val="00435980"/>
    <w:rsid w:val="004419A5"/>
    <w:rsid w:val="00450D50"/>
    <w:rsid w:val="00510956"/>
    <w:rsid w:val="00611009"/>
    <w:rsid w:val="00655068"/>
    <w:rsid w:val="006A5291"/>
    <w:rsid w:val="00771D33"/>
    <w:rsid w:val="007E1129"/>
    <w:rsid w:val="008A16BD"/>
    <w:rsid w:val="00945055"/>
    <w:rsid w:val="00987C78"/>
    <w:rsid w:val="009E215C"/>
    <w:rsid w:val="00B44604"/>
    <w:rsid w:val="00B44CAE"/>
    <w:rsid w:val="00B55E5D"/>
    <w:rsid w:val="00C43705"/>
    <w:rsid w:val="00CB2A04"/>
    <w:rsid w:val="00DE72D3"/>
    <w:rsid w:val="00F96D1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25DD"/>
  <w15:chartTrackingRefBased/>
  <w15:docId w15:val="{3B44F93F-3F31-419F-AA31-00A6B27E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ajorBidi"/>
        <w:spacing w:val="-10"/>
        <w:kern w:val="28"/>
        <w:sz w:val="56"/>
        <w:szCs w:val="5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64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5E5D"/>
    <w:pPr>
      <w:keepNext/>
      <w:keepLines/>
      <w:numPr>
        <w:numId w:val="14"/>
      </w:numPr>
      <w:spacing w:before="40" w:after="0"/>
      <w:ind w:left="0" w:firstLine="0"/>
      <w:jc w:val="center"/>
      <w:outlineLvl w:val="0"/>
    </w:pPr>
    <w:rPr>
      <w:rFonts w:eastAsiaTheme="majorEastAsia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11009"/>
    <w:pPr>
      <w:keepNext/>
      <w:keepLines/>
      <w:spacing w:before="40" w:after="0"/>
      <w:outlineLvl w:val="1"/>
    </w:pPr>
    <w:rPr>
      <w:rFonts w:ascii="Arial" w:eastAsiaTheme="majorEastAsia" w:hAnsi="Arial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009"/>
    <w:pPr>
      <w:keepNext/>
      <w:keepLines/>
      <w:numPr>
        <w:ilvl w:val="2"/>
        <w:numId w:val="14"/>
      </w:numPr>
      <w:spacing w:before="40" w:after="0"/>
      <w:ind w:left="0" w:firstLine="0"/>
      <w:outlineLvl w:val="2"/>
    </w:pPr>
    <w:rPr>
      <w:rFonts w:eastAsiaTheme="majorEastAsia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11009"/>
    <w:pPr>
      <w:keepNext/>
      <w:keepLines/>
      <w:spacing w:before="40" w:after="0"/>
      <w:outlineLvl w:val="3"/>
    </w:pPr>
    <w:rPr>
      <w:rFonts w:ascii="Arial" w:eastAsiaTheme="majorEastAsia" w:hAnsi="Arial"/>
      <w:b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CE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E5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E5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E5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E5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5D"/>
    <w:rPr>
      <w:rFonts w:eastAsiaTheme="majorEastAsia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009"/>
    <w:rPr>
      <w:rFonts w:ascii="Arial" w:eastAsiaTheme="majorEastAsia" w:hAnsi="Arial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009"/>
    <w:rPr>
      <w:rFonts w:eastAsiaTheme="majorEastAsia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1009"/>
    <w:rPr>
      <w:rFonts w:ascii="Arial" w:eastAsiaTheme="majorEastAsia" w:hAnsi="Arial"/>
      <w:b/>
      <w:iCs/>
      <w:color w:val="000000" w:themeColor="text1"/>
      <w:sz w:val="28"/>
    </w:rPr>
  </w:style>
  <w:style w:type="paragraph" w:styleId="NoSpacing">
    <w:name w:val="No Spacing"/>
    <w:autoRedefine/>
    <w:uiPriority w:val="1"/>
    <w:qFormat/>
    <w:rsid w:val="00655068"/>
    <w:pPr>
      <w:spacing w:after="0" w:line="240" w:lineRule="auto"/>
    </w:pPr>
    <w:rPr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5068"/>
    <w:pPr>
      <w:spacing w:after="0" w:line="240" w:lineRule="auto"/>
      <w:contextualSpacing/>
    </w:pPr>
    <w:rPr>
      <w:rFonts w:eastAsiaTheme="majorEastAsia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55068"/>
    <w:rPr>
      <w:rFonts w:eastAsiaTheme="majorEastAsia"/>
      <w:sz w:val="40"/>
    </w:rPr>
  </w:style>
  <w:style w:type="paragraph" w:styleId="MacroText">
    <w:name w:val="macro"/>
    <w:link w:val="MacroTextChar"/>
    <w:uiPriority w:val="99"/>
    <w:semiHidden/>
    <w:unhideWhenUsed/>
    <w:rsid w:val="0045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0D50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CE"/>
    <w:rPr>
      <w:rFonts w:asciiTheme="majorHAnsi" w:eastAsiaTheme="majorEastAsia" w:hAnsiTheme="majorHAnsi"/>
      <w:color w:val="2F5496" w:themeColor="accent1" w:themeShade="BF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0D50"/>
    <w:pPr>
      <w:spacing w:after="0" w:line="240" w:lineRule="auto"/>
      <w:ind w:left="240" w:hanging="240"/>
    </w:pPr>
  </w:style>
  <w:style w:type="paragraph" w:styleId="Header">
    <w:name w:val="header"/>
    <w:basedOn w:val="Normal"/>
    <w:link w:val="HeaderChar"/>
    <w:uiPriority w:val="99"/>
    <w:unhideWhenUsed/>
    <w:rsid w:val="0045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D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45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D50"/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50D50"/>
    <w:rPr>
      <w:rFonts w:eastAsiaTheme="majorEastAsia"/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450D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450D50"/>
    <w:pPr>
      <w:spacing w:after="0" w:line="240" w:lineRule="auto"/>
    </w:pPr>
    <w:rPr>
      <w:rFonts w:eastAsiaTheme="majorEastAsia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450D50"/>
    <w:pPr>
      <w:spacing w:before="120"/>
    </w:pPr>
    <w:rPr>
      <w:rFonts w:eastAsiaTheme="majorEastAsia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0D50"/>
    <w:rPr>
      <w:rFonts w:eastAsiaTheme="majorEastAsia" w:cstheme="majorBidi"/>
      <w:szCs w:val="24"/>
      <w:shd w:val="pct20" w:color="auto" w:fill="auto"/>
    </w:rPr>
  </w:style>
  <w:style w:type="paragraph" w:styleId="BlockText">
    <w:name w:val="Block Text"/>
    <w:basedOn w:val="Normal"/>
    <w:uiPriority w:val="99"/>
    <w:semiHidden/>
    <w:unhideWhenUsed/>
    <w:rsid w:val="00450D5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50D50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0D50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0D50"/>
    <w:rPr>
      <w:rFonts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D50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D50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50D50"/>
    <w:rPr>
      <w:rFonts w:cs="Times New Roman"/>
    </w:rPr>
  </w:style>
  <w:style w:type="character" w:styleId="HTMLCode">
    <w:name w:val="HTML Code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0D50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0D50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50D50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50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50"/>
    <w:rPr>
      <w:rFonts w:cs="Segoe UI"/>
      <w:sz w:val="18"/>
      <w:szCs w:val="18"/>
    </w:rPr>
  </w:style>
  <w:style w:type="table" w:styleId="TableGrid">
    <w:name w:val="Table Grid"/>
    <w:basedOn w:val="TableNormal"/>
    <w:uiPriority w:val="39"/>
    <w:rsid w:val="007E1129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F0F4FA"/>
      </w:tcPr>
    </w:tblStylePr>
  </w:style>
  <w:style w:type="table" w:styleId="MediumList2">
    <w:name w:val="Medium List 2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0D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50D5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0D50"/>
    <w:rPr>
      <w:sz w:val="22"/>
    </w:rPr>
  </w:style>
  <w:style w:type="table" w:styleId="MediumList2-Accent1">
    <w:name w:val="Medium List 2 Accent 1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0D50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A5291"/>
    <w:pPr>
      <w:spacing w:after="0" w:line="240" w:lineRule="auto"/>
    </w:pPr>
    <w:rPr>
      <w:color w:val="D7E5F5"/>
    </w:rPr>
    <w:tblPr/>
    <w:tblStylePr w:type="firstRow">
      <w:rPr>
        <w:rFonts w:ascii="Arial" w:hAnsi="Arial"/>
        <w:sz w:val="24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B55E5D"/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E5D"/>
    <w:rPr>
      <w:rFonts w:asciiTheme="minorHAnsi" w:eastAsiaTheme="majorEastAsia" w:hAnsiTheme="minorHAns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E5D"/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E5D"/>
    <w:rPr>
      <w:rFonts w:asciiTheme="minorHAnsi" w:eastAsiaTheme="majorEastAsia" w:hAnsiTheme="minorHAns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E5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E5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E5D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B55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E5D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55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a.godwin@twc.texa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zoom.us%2Fwebinar%2Fregister%2F4817365318662%2FWN_KgqqhNnjT16OEewflYgvLg&amp;data=05%7C02%7Clisa.godwin%40twc.texas.gov%7Cbbc4a1cc36484b752d7108dd365ad36e%7Cfe7d3f4f241b4af184aa32c57fe9db03%7C0%7C0%7C638726485892496868%7CUnknown%7CTWFpbGZsb3d8eyJFbXB0eU1hcGkiOnRydWUsIlYiOiIwLjAuMDAwMCIsIlAiOiJXaW4zMiIsIkFOIjoiTWFpbCIsIldUIjoyfQ%3D%3D%7C0%7C%7C%7C&amp;sdata=Psf0Kv%2FxhMzrwL5FVNM87YQBKWCvywnEfFvPTYMEf94%3D&amp;reserved=0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rdan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rdana" id="{52AC9185-27BE-4DEF-923E-3CB1D21A4BDC}" vid="{DE6B7D63-B43E-4B1D-A39C-44202D6DE0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3224</Characters>
  <Application>Microsoft Office Word</Application>
  <DocSecurity>0</DocSecurity>
  <Lines>26</Lines>
  <Paragraphs>7</Paragraphs>
  <ScaleCrop>false</ScaleCrop>
  <Company>Texas Workforce Commission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Martin-Hudson,Bonnie</dc:creator>
  <cp:keywords/>
  <dc:description/>
  <cp:lastModifiedBy>Martin-Hudson,Bonnie</cp:lastModifiedBy>
  <cp:revision>1</cp:revision>
  <dcterms:created xsi:type="dcterms:W3CDTF">2025-12-02T14:53:00Z</dcterms:created>
  <dcterms:modified xsi:type="dcterms:W3CDTF">2025-12-02T14:55:00Z</dcterms:modified>
</cp:coreProperties>
</file>