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2653B" w14:textId="668A16A6" w:rsidR="00AF0D1A" w:rsidRPr="009059A7" w:rsidRDefault="00AF0D1A" w:rsidP="00220EF4">
      <w:pPr>
        <w:pStyle w:val="NormalWeb"/>
        <w:spacing w:after="0" w:afterAutospacing="0"/>
        <w:contextualSpacing/>
        <w:rPr>
          <w:rFonts w:ascii="Verdana" w:hAnsi="Verdana" w:cstheme="minorHAnsi"/>
          <w:b/>
          <w:bCs/>
          <w:sz w:val="28"/>
          <w:szCs w:val="28"/>
        </w:rPr>
      </w:pPr>
      <w:r w:rsidRPr="009059A7">
        <w:rPr>
          <w:rFonts w:ascii="Verdana" w:hAnsi="Verdana" w:cstheme="minorHAnsi"/>
          <w:b/>
          <w:bCs/>
          <w:sz w:val="28"/>
          <w:szCs w:val="28"/>
        </w:rPr>
        <w:t>Rehabilitation Council of Texas (RCT)</w:t>
      </w:r>
    </w:p>
    <w:p w14:paraId="741CC64B" w14:textId="76AA0399" w:rsidR="00AF0D1A" w:rsidRPr="009059A7" w:rsidRDefault="00AF0D1A" w:rsidP="00220EF4">
      <w:pPr>
        <w:pStyle w:val="NormalWeb"/>
        <w:spacing w:after="0" w:afterAutospacing="0"/>
        <w:contextualSpacing/>
        <w:rPr>
          <w:rFonts w:ascii="Verdana" w:hAnsi="Verdana" w:cstheme="minorHAnsi"/>
          <w:b/>
          <w:bCs/>
          <w:sz w:val="28"/>
          <w:szCs w:val="28"/>
        </w:rPr>
      </w:pPr>
      <w:r w:rsidRPr="009059A7">
        <w:rPr>
          <w:rFonts w:ascii="Verdana" w:hAnsi="Verdana" w:cstheme="minorHAnsi"/>
          <w:b/>
          <w:bCs/>
          <w:sz w:val="28"/>
          <w:szCs w:val="28"/>
        </w:rPr>
        <w:t xml:space="preserve">February </w:t>
      </w:r>
      <w:r w:rsidR="00ED7844" w:rsidRPr="009059A7">
        <w:rPr>
          <w:rFonts w:ascii="Verdana" w:hAnsi="Verdana" w:cstheme="minorHAnsi"/>
          <w:b/>
          <w:bCs/>
          <w:sz w:val="28"/>
          <w:szCs w:val="28"/>
        </w:rPr>
        <w:t>1-2, 2024</w:t>
      </w:r>
    </w:p>
    <w:p w14:paraId="3A1C1921" w14:textId="32EE608E" w:rsidR="00ED7844" w:rsidRPr="009059A7" w:rsidRDefault="00AC4DC7" w:rsidP="00220EF4">
      <w:pPr>
        <w:pStyle w:val="NormalWeb"/>
        <w:spacing w:after="0" w:afterAutospacing="0"/>
        <w:contextualSpacing/>
        <w:rPr>
          <w:rFonts w:ascii="Verdana" w:hAnsi="Verdana" w:cstheme="minorHAnsi"/>
          <w:b/>
          <w:bCs/>
          <w:sz w:val="28"/>
          <w:szCs w:val="28"/>
        </w:rPr>
      </w:pPr>
      <w:r w:rsidRPr="009059A7">
        <w:rPr>
          <w:rFonts w:ascii="Verdana" w:hAnsi="Verdana" w:cstheme="minorHAnsi"/>
          <w:b/>
          <w:bCs/>
          <w:sz w:val="28"/>
          <w:szCs w:val="28"/>
        </w:rPr>
        <w:t>101 E 15</w:t>
      </w:r>
      <w:r w:rsidRPr="009059A7">
        <w:rPr>
          <w:rFonts w:ascii="Verdana" w:hAnsi="Verdana" w:cstheme="minorHAnsi"/>
          <w:b/>
          <w:bCs/>
          <w:sz w:val="28"/>
          <w:szCs w:val="28"/>
          <w:vertAlign w:val="superscript"/>
        </w:rPr>
        <w:t>th</w:t>
      </w:r>
      <w:r w:rsidRPr="009059A7">
        <w:rPr>
          <w:rFonts w:ascii="Verdana" w:hAnsi="Verdana" w:cstheme="minorHAnsi"/>
          <w:b/>
          <w:bCs/>
          <w:sz w:val="28"/>
          <w:szCs w:val="28"/>
        </w:rPr>
        <w:t xml:space="preserve"> Street</w:t>
      </w:r>
      <w:r w:rsidR="002C70F7" w:rsidRPr="009059A7">
        <w:rPr>
          <w:rFonts w:ascii="Verdana" w:hAnsi="Verdana" w:cstheme="minorHAnsi"/>
          <w:b/>
          <w:bCs/>
          <w:sz w:val="28"/>
          <w:szCs w:val="28"/>
        </w:rPr>
        <w:t>, Room 244</w:t>
      </w:r>
    </w:p>
    <w:p w14:paraId="19E6A855" w14:textId="42C3F2E6" w:rsidR="00AC4DC7" w:rsidRPr="009059A7" w:rsidRDefault="00AC4DC7" w:rsidP="00220EF4">
      <w:pPr>
        <w:pStyle w:val="NormalWeb"/>
        <w:spacing w:after="0" w:afterAutospacing="0"/>
        <w:contextualSpacing/>
        <w:rPr>
          <w:rFonts w:ascii="Verdana" w:hAnsi="Verdana" w:cstheme="minorHAnsi"/>
          <w:b/>
          <w:bCs/>
          <w:sz w:val="28"/>
          <w:szCs w:val="28"/>
        </w:rPr>
      </w:pPr>
      <w:r w:rsidRPr="009059A7">
        <w:rPr>
          <w:rFonts w:ascii="Verdana" w:hAnsi="Verdana" w:cstheme="minorHAnsi"/>
          <w:b/>
          <w:bCs/>
          <w:sz w:val="28"/>
          <w:szCs w:val="28"/>
        </w:rPr>
        <w:t>Austin TX 78778</w:t>
      </w:r>
    </w:p>
    <w:p w14:paraId="24906678" w14:textId="36C68850" w:rsidR="00AC4DC7" w:rsidRPr="009059A7" w:rsidRDefault="00AC4DC7" w:rsidP="00220EF4">
      <w:pPr>
        <w:pStyle w:val="NormalWeb"/>
        <w:spacing w:after="0" w:afterAutospacing="0"/>
        <w:contextualSpacing/>
        <w:rPr>
          <w:rFonts w:ascii="Verdana" w:hAnsi="Verdana" w:cstheme="minorHAnsi"/>
          <w:b/>
          <w:bCs/>
          <w:sz w:val="28"/>
          <w:szCs w:val="28"/>
        </w:rPr>
      </w:pPr>
      <w:r w:rsidRPr="009059A7">
        <w:rPr>
          <w:rFonts w:ascii="Verdana" w:hAnsi="Verdana" w:cstheme="minorHAnsi"/>
          <w:b/>
          <w:bCs/>
          <w:sz w:val="28"/>
          <w:szCs w:val="28"/>
        </w:rPr>
        <w:t>In person and via Zoom</w:t>
      </w:r>
    </w:p>
    <w:p w14:paraId="1F42C8B3" w14:textId="77777777" w:rsidR="00FD25D8" w:rsidRPr="009059A7" w:rsidRDefault="002C70F7" w:rsidP="00220EF4">
      <w:pPr>
        <w:spacing w:after="0" w:line="240" w:lineRule="auto"/>
        <w:contextualSpacing/>
        <w:rPr>
          <w:rFonts w:ascii="Verdana" w:hAnsi="Verdana" w:cstheme="minorHAnsi"/>
          <w:b/>
          <w:bCs/>
          <w:sz w:val="28"/>
          <w:szCs w:val="28"/>
        </w:rPr>
      </w:pPr>
      <w:r w:rsidRPr="009059A7">
        <w:rPr>
          <w:rFonts w:ascii="Verdana" w:hAnsi="Verdana" w:cstheme="minorHAnsi"/>
          <w:b/>
          <w:bCs/>
          <w:sz w:val="28"/>
          <w:szCs w:val="28"/>
        </w:rPr>
        <w:t>Council Members Present</w:t>
      </w:r>
      <w:r w:rsidR="0021753E" w:rsidRPr="009059A7">
        <w:rPr>
          <w:rFonts w:ascii="Verdana" w:hAnsi="Verdana" w:cstheme="minorHAnsi"/>
          <w:b/>
          <w:bCs/>
          <w:sz w:val="28"/>
          <w:szCs w:val="28"/>
        </w:rPr>
        <w:t xml:space="preserve"> </w:t>
      </w:r>
    </w:p>
    <w:p w14:paraId="680B0FBF" w14:textId="77777777" w:rsidR="00FD25D8" w:rsidRPr="009059A7" w:rsidRDefault="00B942D5" w:rsidP="00220EF4">
      <w:pPr>
        <w:spacing w:after="0" w:line="240" w:lineRule="auto"/>
        <w:contextualSpacing/>
        <w:rPr>
          <w:rFonts w:ascii="Verdana" w:hAnsi="Verdana" w:cstheme="minorHAnsi"/>
          <w:b/>
          <w:bCs/>
          <w:sz w:val="28"/>
          <w:szCs w:val="28"/>
        </w:rPr>
      </w:pPr>
      <w:r w:rsidRPr="009059A7">
        <w:rPr>
          <w:rFonts w:ascii="Verdana" w:eastAsiaTheme="majorEastAsia" w:hAnsi="Verdana" w:cstheme="majorBidi"/>
          <w:spacing w:val="-10"/>
          <w:kern w:val="28"/>
          <w:sz w:val="24"/>
          <w:szCs w:val="56"/>
          <w14:ligatures w14:val="none"/>
        </w:rPr>
        <w:t>Gennadiy Goldenshteyn, Chair, Dallas</w:t>
      </w:r>
    </w:p>
    <w:p w14:paraId="5EEB8903" w14:textId="77777777" w:rsidR="00FD25D8" w:rsidRPr="009059A7" w:rsidRDefault="00B942D5" w:rsidP="00220EF4">
      <w:pPr>
        <w:spacing w:after="0" w:line="240" w:lineRule="auto"/>
        <w:contextualSpacing/>
        <w:rPr>
          <w:rFonts w:ascii="Verdana" w:hAnsi="Verdana" w:cstheme="minorHAnsi"/>
          <w:b/>
          <w:bCs/>
          <w:sz w:val="28"/>
          <w:szCs w:val="28"/>
        </w:rPr>
      </w:pPr>
      <w:r w:rsidRPr="009059A7">
        <w:rPr>
          <w:rFonts w:ascii="Verdana" w:eastAsiaTheme="majorEastAsia" w:hAnsi="Verdana" w:cstheme="majorBidi"/>
          <w:spacing w:val="-10"/>
          <w:kern w:val="28"/>
          <w:sz w:val="24"/>
          <w:szCs w:val="56"/>
          <w14:ligatures w14:val="none"/>
        </w:rPr>
        <w:t>Peggy Schmidt, Vice Chair, Lucas</w:t>
      </w:r>
    </w:p>
    <w:p w14:paraId="307AE241" w14:textId="77777777" w:rsidR="00FD25D8" w:rsidRPr="009059A7" w:rsidRDefault="00B942D5" w:rsidP="00220EF4">
      <w:pPr>
        <w:spacing w:after="0" w:line="240" w:lineRule="auto"/>
        <w:contextualSpacing/>
        <w:rPr>
          <w:rFonts w:ascii="Verdana" w:hAnsi="Verdana" w:cstheme="minorHAnsi"/>
          <w:b/>
          <w:bCs/>
          <w:sz w:val="28"/>
          <w:szCs w:val="28"/>
        </w:rPr>
      </w:pPr>
      <w:r w:rsidRPr="009059A7">
        <w:rPr>
          <w:rFonts w:ascii="Verdana" w:eastAsiaTheme="majorEastAsia" w:hAnsi="Verdana" w:cstheme="majorBidi"/>
          <w:spacing w:val="-10"/>
          <w:kern w:val="28"/>
          <w:sz w:val="24"/>
          <w:szCs w:val="56"/>
          <w14:ligatures w14:val="none"/>
        </w:rPr>
        <w:t>Mark Baird, San Angelo</w:t>
      </w:r>
    </w:p>
    <w:p w14:paraId="461D47CA" w14:textId="77777777" w:rsidR="00FD25D8" w:rsidRPr="009059A7" w:rsidRDefault="00B942D5" w:rsidP="00220EF4">
      <w:pPr>
        <w:spacing w:after="0" w:line="240" w:lineRule="auto"/>
        <w:contextualSpacing/>
        <w:rPr>
          <w:rFonts w:ascii="Verdana" w:hAnsi="Verdana" w:cstheme="minorHAnsi"/>
          <w:b/>
          <w:bCs/>
          <w:sz w:val="28"/>
          <w:szCs w:val="28"/>
        </w:rPr>
      </w:pPr>
      <w:r w:rsidRPr="009059A7">
        <w:rPr>
          <w:rFonts w:ascii="Verdana" w:eastAsiaTheme="majorEastAsia" w:hAnsi="Verdana" w:cstheme="majorBidi"/>
          <w:spacing w:val="-10"/>
          <w:kern w:val="28"/>
          <w:sz w:val="24"/>
          <w:szCs w:val="56"/>
          <w14:ligatures w14:val="none"/>
        </w:rPr>
        <w:t xml:space="preserve">Glenda Born, Austin </w:t>
      </w:r>
    </w:p>
    <w:p w14:paraId="5FD32BA8" w14:textId="63EB5983" w:rsidR="00FD25D8" w:rsidRPr="009059A7" w:rsidRDefault="00927712" w:rsidP="00220EF4">
      <w:pPr>
        <w:spacing w:after="0" w:line="240" w:lineRule="auto"/>
        <w:contextualSpacing/>
        <w:rPr>
          <w:rFonts w:ascii="Verdana" w:hAnsi="Verdana" w:cstheme="minorHAnsi"/>
          <w:b/>
          <w:bCs/>
          <w:sz w:val="28"/>
          <w:szCs w:val="28"/>
        </w:rPr>
      </w:pPr>
      <w:r w:rsidRPr="009059A7">
        <w:rPr>
          <w:rFonts w:ascii="Verdana" w:hAnsi="Verdana"/>
          <w:kern w:val="0"/>
          <w:sz w:val="24"/>
          <w14:ligatures w14:val="none"/>
        </w:rPr>
        <w:t xml:space="preserve">Jennifer Clouse, Temple </w:t>
      </w:r>
      <w:r w:rsidR="00723925" w:rsidRPr="009059A7">
        <w:rPr>
          <w:rFonts w:ascii="Verdana" w:hAnsi="Verdana"/>
          <w:kern w:val="0"/>
          <w:sz w:val="24"/>
          <w14:ligatures w14:val="none"/>
        </w:rPr>
        <w:t>(</w:t>
      </w:r>
      <w:r w:rsidRPr="009059A7">
        <w:rPr>
          <w:rFonts w:ascii="Verdana" w:hAnsi="Verdana"/>
          <w:kern w:val="0"/>
          <w:sz w:val="24"/>
          <w14:ligatures w14:val="none"/>
        </w:rPr>
        <w:t>Virtual</w:t>
      </w:r>
      <w:r w:rsidR="00723925" w:rsidRPr="009059A7">
        <w:rPr>
          <w:rFonts w:ascii="Verdana" w:hAnsi="Verdana"/>
          <w:kern w:val="0"/>
          <w:sz w:val="24"/>
          <w14:ligatures w14:val="none"/>
        </w:rPr>
        <w:t>)</w:t>
      </w:r>
    </w:p>
    <w:p w14:paraId="0292B58C" w14:textId="77777777" w:rsidR="00FD25D8" w:rsidRPr="009059A7" w:rsidRDefault="00927712" w:rsidP="00220EF4">
      <w:pPr>
        <w:spacing w:after="0" w:line="240" w:lineRule="auto"/>
        <w:contextualSpacing/>
        <w:rPr>
          <w:rFonts w:ascii="Verdana" w:hAnsi="Verdana" w:cstheme="minorHAnsi"/>
          <w:b/>
          <w:bCs/>
          <w:sz w:val="28"/>
          <w:szCs w:val="28"/>
        </w:rPr>
      </w:pPr>
      <w:r w:rsidRPr="009059A7">
        <w:rPr>
          <w:rFonts w:ascii="Verdana" w:hAnsi="Verdana"/>
          <w:kern w:val="0"/>
          <w:sz w:val="24"/>
          <w14:ligatures w14:val="none"/>
        </w:rPr>
        <w:t>Cheryl A Fuller, Austin</w:t>
      </w:r>
    </w:p>
    <w:p w14:paraId="4D3A852C" w14:textId="10F8BD6C" w:rsidR="00FE767C" w:rsidRPr="009059A7" w:rsidRDefault="00FE767C" w:rsidP="00220EF4">
      <w:pPr>
        <w:spacing w:after="0" w:line="240" w:lineRule="auto"/>
        <w:contextualSpacing/>
        <w:rPr>
          <w:rFonts w:ascii="Verdana" w:hAnsi="Verdana" w:cstheme="minorHAnsi"/>
          <w:sz w:val="24"/>
          <w:szCs w:val="24"/>
        </w:rPr>
      </w:pPr>
      <w:r w:rsidRPr="009059A7">
        <w:rPr>
          <w:rFonts w:ascii="Verdana" w:hAnsi="Verdana" w:cstheme="minorHAnsi"/>
          <w:sz w:val="24"/>
          <w:szCs w:val="24"/>
        </w:rPr>
        <w:t xml:space="preserve">Norine Gill, </w:t>
      </w:r>
      <w:r w:rsidR="004F2AB9" w:rsidRPr="009059A7">
        <w:rPr>
          <w:rFonts w:ascii="Verdana" w:hAnsi="Verdana" w:cstheme="minorHAnsi"/>
          <w:sz w:val="24"/>
          <w:szCs w:val="24"/>
        </w:rPr>
        <w:t>Taylor Lake Village</w:t>
      </w:r>
      <w:r w:rsidR="006D675F" w:rsidRPr="009059A7">
        <w:rPr>
          <w:rFonts w:ascii="Verdana" w:hAnsi="Verdana" w:cstheme="minorHAnsi"/>
          <w:sz w:val="24"/>
          <w:szCs w:val="24"/>
        </w:rPr>
        <w:t xml:space="preserve"> </w:t>
      </w:r>
      <w:r w:rsidR="00BC1C82" w:rsidRPr="009059A7">
        <w:rPr>
          <w:rFonts w:ascii="Verdana" w:hAnsi="Verdana" w:cstheme="minorHAnsi"/>
          <w:sz w:val="24"/>
          <w:szCs w:val="24"/>
        </w:rPr>
        <w:t>(Virtual)</w:t>
      </w:r>
    </w:p>
    <w:p w14:paraId="6D723F7E" w14:textId="0FC21E60" w:rsidR="00723925" w:rsidRPr="009059A7" w:rsidRDefault="00723925" w:rsidP="00220EF4">
      <w:pPr>
        <w:spacing w:after="0" w:line="240" w:lineRule="auto"/>
        <w:contextualSpacing/>
        <w:rPr>
          <w:rFonts w:ascii="Verdana" w:hAnsi="Verdana" w:cstheme="minorHAnsi"/>
          <w:sz w:val="24"/>
          <w:szCs w:val="24"/>
        </w:rPr>
      </w:pPr>
      <w:r w:rsidRPr="009059A7">
        <w:rPr>
          <w:rFonts w:ascii="Verdana" w:hAnsi="Verdana" w:cstheme="minorHAnsi"/>
          <w:sz w:val="24"/>
          <w:szCs w:val="24"/>
        </w:rPr>
        <w:t>Michele Harper</w:t>
      </w:r>
      <w:r w:rsidR="006D675F" w:rsidRPr="009059A7">
        <w:rPr>
          <w:rFonts w:ascii="Verdana" w:hAnsi="Verdana" w:cstheme="minorHAnsi"/>
          <w:sz w:val="24"/>
          <w:szCs w:val="24"/>
        </w:rPr>
        <w:t>, San Marcos</w:t>
      </w:r>
      <w:r w:rsidRPr="009059A7">
        <w:rPr>
          <w:rFonts w:ascii="Verdana" w:hAnsi="Verdana" w:cstheme="minorHAnsi"/>
          <w:sz w:val="24"/>
          <w:szCs w:val="24"/>
        </w:rPr>
        <w:t xml:space="preserve"> </w:t>
      </w:r>
    </w:p>
    <w:p w14:paraId="69D8D22A" w14:textId="2E3357FA" w:rsidR="00FF1D8A" w:rsidRPr="009059A7" w:rsidRDefault="00FF1D8A" w:rsidP="00220EF4">
      <w:pPr>
        <w:spacing w:after="0" w:line="240" w:lineRule="auto"/>
        <w:contextualSpacing/>
        <w:rPr>
          <w:rFonts w:ascii="Verdana" w:hAnsi="Verdana" w:cstheme="minorHAnsi"/>
          <w:sz w:val="24"/>
          <w:szCs w:val="24"/>
        </w:rPr>
      </w:pPr>
      <w:r w:rsidRPr="009059A7">
        <w:rPr>
          <w:rFonts w:ascii="Verdana" w:hAnsi="Verdana" w:cstheme="minorHAnsi"/>
          <w:sz w:val="24"/>
          <w:szCs w:val="24"/>
        </w:rPr>
        <w:t>Kiffany Jefferson, Rowlett (Virtual)</w:t>
      </w:r>
    </w:p>
    <w:p w14:paraId="3F6D7104" w14:textId="63485B06" w:rsidR="0055350B" w:rsidRPr="009059A7" w:rsidRDefault="0055350B" w:rsidP="00220EF4">
      <w:pPr>
        <w:spacing w:after="0" w:line="240" w:lineRule="auto"/>
        <w:contextualSpacing/>
        <w:rPr>
          <w:rFonts w:ascii="Verdana" w:hAnsi="Verdana" w:cstheme="minorHAnsi"/>
          <w:sz w:val="24"/>
          <w:szCs w:val="24"/>
        </w:rPr>
      </w:pPr>
      <w:r w:rsidRPr="009059A7">
        <w:rPr>
          <w:rFonts w:ascii="Verdana" w:hAnsi="Verdana" w:cstheme="minorHAnsi"/>
          <w:sz w:val="24"/>
          <w:szCs w:val="24"/>
        </w:rPr>
        <w:t>Michele Norris, LaPorte (Virtual)</w:t>
      </w:r>
    </w:p>
    <w:p w14:paraId="036B5A8F" w14:textId="15874C9C" w:rsidR="00927712" w:rsidRPr="009059A7" w:rsidRDefault="00927712" w:rsidP="00220EF4">
      <w:pPr>
        <w:spacing w:after="0" w:line="240" w:lineRule="auto"/>
        <w:contextualSpacing/>
        <w:rPr>
          <w:rFonts w:ascii="Verdana" w:hAnsi="Verdana" w:cstheme="minorHAnsi"/>
          <w:b/>
          <w:bCs/>
          <w:sz w:val="28"/>
          <w:szCs w:val="28"/>
        </w:rPr>
      </w:pPr>
      <w:r w:rsidRPr="009059A7">
        <w:rPr>
          <w:rFonts w:ascii="Verdana" w:eastAsiaTheme="majorEastAsia" w:hAnsi="Verdana" w:cstheme="majorBidi"/>
          <w:spacing w:val="-10"/>
          <w:kern w:val="28"/>
          <w:sz w:val="24"/>
          <w:szCs w:val="56"/>
          <w14:ligatures w14:val="none"/>
        </w:rPr>
        <w:t>Joe Powell, Irving</w:t>
      </w:r>
    </w:p>
    <w:p w14:paraId="292EB17C" w14:textId="78CAB004" w:rsidR="00FD25D8" w:rsidRPr="009059A7" w:rsidRDefault="00FD25D8" w:rsidP="00220EF4">
      <w:pPr>
        <w:spacing w:after="0" w:line="240" w:lineRule="auto"/>
        <w:contextualSpacing/>
        <w:rPr>
          <w:rFonts w:ascii="Verdana" w:hAnsi="Verdana" w:cstheme="minorHAnsi"/>
          <w:sz w:val="24"/>
          <w:szCs w:val="24"/>
        </w:rPr>
      </w:pPr>
      <w:r w:rsidRPr="009059A7">
        <w:rPr>
          <w:rFonts w:ascii="Verdana" w:hAnsi="Verdana"/>
          <w:kern w:val="0"/>
          <w:sz w:val="24"/>
          <w14:ligatures w14:val="none"/>
        </w:rPr>
        <w:t>Emily Robinson, Pflugerville</w:t>
      </w:r>
    </w:p>
    <w:p w14:paraId="03488FAF" w14:textId="1330CD49" w:rsidR="00723925" w:rsidRPr="009059A7" w:rsidRDefault="00723925" w:rsidP="00220EF4">
      <w:pPr>
        <w:spacing w:after="0" w:line="240" w:lineRule="auto"/>
        <w:contextualSpacing/>
        <w:rPr>
          <w:rFonts w:ascii="Verdana" w:hAnsi="Verdana" w:cstheme="minorHAnsi"/>
          <w:sz w:val="24"/>
          <w:szCs w:val="24"/>
        </w:rPr>
      </w:pPr>
      <w:r w:rsidRPr="009059A7">
        <w:rPr>
          <w:rFonts w:ascii="Verdana" w:hAnsi="Verdana" w:cstheme="minorHAnsi"/>
          <w:sz w:val="24"/>
          <w:szCs w:val="24"/>
        </w:rPr>
        <w:t>Daniel Solcher, Allen</w:t>
      </w:r>
    </w:p>
    <w:p w14:paraId="4F22BAAD" w14:textId="26F87544" w:rsidR="00723925" w:rsidRPr="009059A7" w:rsidRDefault="00723925" w:rsidP="00220EF4">
      <w:pPr>
        <w:spacing w:after="0" w:line="240" w:lineRule="auto"/>
        <w:contextualSpacing/>
        <w:rPr>
          <w:rFonts w:ascii="Verdana" w:hAnsi="Verdana" w:cstheme="minorHAnsi"/>
          <w:sz w:val="24"/>
          <w:szCs w:val="24"/>
        </w:rPr>
      </w:pPr>
      <w:r w:rsidRPr="009059A7">
        <w:rPr>
          <w:rFonts w:ascii="Verdana" w:hAnsi="Verdana" w:cstheme="minorHAnsi"/>
          <w:sz w:val="24"/>
          <w:szCs w:val="24"/>
        </w:rPr>
        <w:t>Jordan Smelley</w:t>
      </w:r>
      <w:r w:rsidR="0055350B" w:rsidRPr="009059A7">
        <w:rPr>
          <w:rFonts w:ascii="Verdana" w:hAnsi="Verdana" w:cstheme="minorHAnsi"/>
          <w:sz w:val="24"/>
          <w:szCs w:val="24"/>
        </w:rPr>
        <w:t xml:space="preserve">, </w:t>
      </w:r>
      <w:r w:rsidR="004B226F" w:rsidRPr="009059A7">
        <w:rPr>
          <w:rFonts w:ascii="Verdana" w:hAnsi="Verdana" w:cstheme="minorHAnsi"/>
          <w:sz w:val="24"/>
          <w:szCs w:val="24"/>
        </w:rPr>
        <w:t>Burleson</w:t>
      </w:r>
      <w:r w:rsidRPr="009059A7">
        <w:rPr>
          <w:rFonts w:ascii="Verdana" w:hAnsi="Verdana" w:cstheme="minorHAnsi"/>
          <w:sz w:val="24"/>
          <w:szCs w:val="24"/>
        </w:rPr>
        <w:t xml:space="preserve"> </w:t>
      </w:r>
    </w:p>
    <w:p w14:paraId="60E0D033" w14:textId="0E759005" w:rsidR="00B541E5" w:rsidRPr="009059A7" w:rsidRDefault="00B541E5" w:rsidP="00220EF4">
      <w:pPr>
        <w:spacing w:after="0" w:line="240" w:lineRule="auto"/>
        <w:contextualSpacing/>
        <w:rPr>
          <w:rFonts w:ascii="Verdana" w:hAnsi="Verdana" w:cstheme="minorHAnsi"/>
          <w:sz w:val="24"/>
          <w:szCs w:val="24"/>
        </w:rPr>
      </w:pPr>
      <w:r w:rsidRPr="009059A7">
        <w:rPr>
          <w:rFonts w:ascii="Verdana" w:hAnsi="Verdana" w:cstheme="minorHAnsi"/>
          <w:sz w:val="24"/>
          <w:szCs w:val="24"/>
        </w:rPr>
        <w:t>Karen Stanfill</w:t>
      </w:r>
      <w:r w:rsidR="000E1B47" w:rsidRPr="009059A7">
        <w:rPr>
          <w:rFonts w:ascii="Verdana" w:hAnsi="Verdana" w:cstheme="minorHAnsi"/>
          <w:sz w:val="24"/>
          <w:szCs w:val="24"/>
        </w:rPr>
        <w:t>, Houston</w:t>
      </w:r>
    </w:p>
    <w:p w14:paraId="3016AC86" w14:textId="7F18A752" w:rsidR="00B541E5" w:rsidRPr="009059A7" w:rsidRDefault="00B541E5" w:rsidP="00220EF4">
      <w:pPr>
        <w:spacing w:after="0" w:line="240" w:lineRule="auto"/>
        <w:contextualSpacing/>
        <w:rPr>
          <w:rFonts w:ascii="Verdana" w:hAnsi="Verdana" w:cstheme="minorHAnsi"/>
          <w:sz w:val="24"/>
          <w:szCs w:val="24"/>
        </w:rPr>
      </w:pPr>
      <w:r w:rsidRPr="009059A7">
        <w:rPr>
          <w:rFonts w:ascii="Verdana" w:hAnsi="Verdana" w:cstheme="minorHAnsi"/>
          <w:sz w:val="24"/>
          <w:szCs w:val="24"/>
        </w:rPr>
        <w:t>Patrick Sturdivant</w:t>
      </w:r>
      <w:r w:rsidR="004B226F" w:rsidRPr="009059A7">
        <w:rPr>
          <w:rFonts w:ascii="Verdana" w:hAnsi="Verdana" w:cstheme="minorHAnsi"/>
          <w:sz w:val="24"/>
          <w:szCs w:val="24"/>
        </w:rPr>
        <w:t>, San Antonio</w:t>
      </w:r>
      <w:r w:rsidR="0055350B" w:rsidRPr="009059A7">
        <w:rPr>
          <w:rFonts w:ascii="Verdana" w:hAnsi="Verdana" w:cstheme="minorHAnsi"/>
          <w:sz w:val="24"/>
          <w:szCs w:val="24"/>
        </w:rPr>
        <w:t xml:space="preserve"> (Virtual)</w:t>
      </w:r>
    </w:p>
    <w:p w14:paraId="43763C15" w14:textId="21656E29" w:rsidR="00B541E5" w:rsidRPr="009059A7" w:rsidRDefault="000B4DF7" w:rsidP="00220EF4">
      <w:pPr>
        <w:spacing w:after="0" w:line="240" w:lineRule="auto"/>
        <w:contextualSpacing/>
        <w:rPr>
          <w:rFonts w:ascii="Verdana" w:hAnsi="Verdana" w:cstheme="minorHAnsi"/>
          <w:b/>
          <w:bCs/>
          <w:sz w:val="28"/>
          <w:szCs w:val="28"/>
        </w:rPr>
      </w:pPr>
      <w:r w:rsidRPr="009059A7">
        <w:rPr>
          <w:rFonts w:ascii="Verdana" w:hAnsi="Verdana" w:cstheme="minorHAnsi"/>
          <w:b/>
          <w:bCs/>
          <w:sz w:val="28"/>
          <w:szCs w:val="28"/>
        </w:rPr>
        <w:t xml:space="preserve">Council Members </w:t>
      </w:r>
      <w:r w:rsidR="00B541E5" w:rsidRPr="009059A7">
        <w:rPr>
          <w:rFonts w:ascii="Verdana" w:hAnsi="Verdana" w:cstheme="minorHAnsi"/>
          <w:b/>
          <w:bCs/>
          <w:sz w:val="28"/>
          <w:szCs w:val="28"/>
        </w:rPr>
        <w:t>Absent</w:t>
      </w:r>
    </w:p>
    <w:p w14:paraId="76F7F018" w14:textId="3C55EA4D" w:rsidR="00B541E5" w:rsidRPr="00413626" w:rsidRDefault="00B541E5" w:rsidP="00220EF4">
      <w:pPr>
        <w:spacing w:after="0" w:line="240" w:lineRule="auto"/>
        <w:contextualSpacing/>
        <w:rPr>
          <w:rFonts w:ascii="Verdana" w:hAnsi="Verdana" w:cstheme="minorHAnsi"/>
          <w:sz w:val="24"/>
          <w:szCs w:val="24"/>
        </w:rPr>
      </w:pPr>
      <w:r w:rsidRPr="009059A7">
        <w:rPr>
          <w:rFonts w:ascii="Verdana" w:hAnsi="Verdana" w:cstheme="minorHAnsi"/>
          <w:sz w:val="24"/>
          <w:szCs w:val="24"/>
        </w:rPr>
        <w:t>Lisa Cowart</w:t>
      </w:r>
      <w:r w:rsidR="00795798" w:rsidRPr="009059A7">
        <w:rPr>
          <w:rFonts w:ascii="Verdana" w:hAnsi="Verdana" w:cstheme="minorHAnsi"/>
          <w:sz w:val="24"/>
          <w:szCs w:val="24"/>
        </w:rPr>
        <w:t>, Sour Lake</w:t>
      </w:r>
    </w:p>
    <w:p w14:paraId="2B38F6B7" w14:textId="5C3F53F2" w:rsidR="00990440" w:rsidRPr="00413626" w:rsidRDefault="00990440" w:rsidP="00220EF4">
      <w:pPr>
        <w:spacing w:after="0" w:line="240" w:lineRule="auto"/>
        <w:contextualSpacing/>
        <w:rPr>
          <w:rFonts w:ascii="Verdana" w:hAnsi="Verdana" w:cstheme="minorHAnsi"/>
          <w:sz w:val="24"/>
          <w:szCs w:val="24"/>
        </w:rPr>
      </w:pPr>
    </w:p>
    <w:p w14:paraId="6B9C4815" w14:textId="31D5D1A0" w:rsidR="00795798" w:rsidRPr="00B6660F" w:rsidRDefault="00413626" w:rsidP="00220EF4">
      <w:pPr>
        <w:spacing w:after="0" w:line="240" w:lineRule="auto"/>
        <w:contextualSpacing/>
        <w:rPr>
          <w:rFonts w:ascii="Verdana" w:hAnsi="Verdana" w:cstheme="minorHAnsi"/>
          <w:b/>
          <w:bCs/>
          <w:sz w:val="28"/>
          <w:szCs w:val="28"/>
        </w:rPr>
      </w:pPr>
      <w:r w:rsidRPr="00B6660F">
        <w:rPr>
          <w:rFonts w:ascii="Verdana" w:hAnsi="Verdana" w:cstheme="minorHAnsi"/>
          <w:b/>
          <w:bCs/>
          <w:sz w:val="28"/>
          <w:szCs w:val="28"/>
        </w:rPr>
        <w:t>TWC Employees Attendance:</w:t>
      </w:r>
    </w:p>
    <w:p w14:paraId="17EB672A" w14:textId="411330DD" w:rsidR="0003669F" w:rsidRDefault="00B6660F" w:rsidP="00220EF4">
      <w:pPr>
        <w:spacing w:after="0" w:line="240" w:lineRule="auto"/>
        <w:contextualSpacing/>
        <w:rPr>
          <w:rFonts w:ascii="Verdana" w:hAnsi="Verdana" w:cstheme="minorHAnsi"/>
          <w:sz w:val="24"/>
          <w:szCs w:val="24"/>
        </w:rPr>
      </w:pPr>
      <w:r w:rsidRPr="00B6660F">
        <w:rPr>
          <w:rFonts w:ascii="Verdana" w:hAnsi="Verdana" w:cstheme="minorHAnsi"/>
          <w:sz w:val="24"/>
          <w:szCs w:val="24"/>
        </w:rPr>
        <w:t xml:space="preserve">Aissa Salazar, </w:t>
      </w:r>
      <w:r w:rsidR="0003669F" w:rsidRPr="00B6660F">
        <w:rPr>
          <w:rFonts w:ascii="Verdana" w:hAnsi="Verdana" w:cstheme="minorHAnsi"/>
          <w:sz w:val="24"/>
          <w:szCs w:val="24"/>
        </w:rPr>
        <w:t xml:space="preserve">Albert Alvarado, </w:t>
      </w:r>
      <w:r w:rsidRPr="00B6660F">
        <w:rPr>
          <w:rFonts w:ascii="Verdana" w:hAnsi="Verdana" w:cstheme="minorHAnsi"/>
          <w:sz w:val="24"/>
          <w:szCs w:val="24"/>
        </w:rPr>
        <w:t xml:space="preserve">Andrew Ramirez, Angela R Bazaldua, Anna Lee, Anne Hoscheit, Asha Mookala, </w:t>
      </w:r>
      <w:r w:rsidR="0003669F" w:rsidRPr="00B6660F">
        <w:rPr>
          <w:rFonts w:ascii="Verdana" w:hAnsi="Verdana" w:cstheme="minorHAnsi"/>
          <w:sz w:val="24"/>
          <w:szCs w:val="24"/>
        </w:rPr>
        <w:t xml:space="preserve">Ashley Wilson, Belinda Valero, </w:t>
      </w:r>
      <w:r w:rsidRPr="00B6660F">
        <w:rPr>
          <w:rFonts w:ascii="Verdana" w:hAnsi="Verdana" w:cstheme="minorHAnsi"/>
          <w:sz w:val="24"/>
          <w:szCs w:val="24"/>
        </w:rPr>
        <w:t xml:space="preserve">Benigno Aceves, Betsy Hawkins, </w:t>
      </w:r>
      <w:r w:rsidR="000154C8">
        <w:rPr>
          <w:rFonts w:ascii="Verdana" w:hAnsi="Verdana" w:cstheme="minorHAnsi"/>
          <w:sz w:val="24"/>
          <w:szCs w:val="24"/>
        </w:rPr>
        <w:t xml:space="preserve">Brandalyn Williams, </w:t>
      </w:r>
      <w:r>
        <w:rPr>
          <w:rFonts w:ascii="Verdana" w:hAnsi="Verdana" w:cstheme="minorHAnsi"/>
          <w:sz w:val="24"/>
          <w:szCs w:val="24"/>
        </w:rPr>
        <w:t xml:space="preserve">Carey Hajovsky, Chelsey Thomas, Chris Fink, Chris Nelson, </w:t>
      </w:r>
      <w:r w:rsidR="0003669F" w:rsidRPr="00B6660F">
        <w:rPr>
          <w:rFonts w:ascii="Verdana" w:hAnsi="Verdana" w:cstheme="minorHAnsi"/>
          <w:sz w:val="24"/>
          <w:szCs w:val="24"/>
        </w:rPr>
        <w:t xml:space="preserve">Christy Lerche, Christopher Speckhard, Cindy Geisman, </w:t>
      </w:r>
      <w:r>
        <w:rPr>
          <w:rFonts w:ascii="Verdana" w:hAnsi="Verdana" w:cstheme="minorHAnsi"/>
          <w:sz w:val="24"/>
          <w:szCs w:val="24"/>
        </w:rPr>
        <w:t xml:space="preserve">Claudia Peden, Daniel Clark, Dawn Natalino-White, Dennis Kutach, </w:t>
      </w:r>
      <w:r w:rsidR="006E00A7" w:rsidRPr="00B6660F">
        <w:rPr>
          <w:rFonts w:ascii="Verdana" w:hAnsi="Verdana" w:cstheme="minorHAnsi"/>
          <w:sz w:val="24"/>
          <w:szCs w:val="24"/>
        </w:rPr>
        <w:t>Ed Serna</w:t>
      </w:r>
      <w:r w:rsidR="006E00A7">
        <w:rPr>
          <w:rFonts w:ascii="Verdana" w:hAnsi="Verdana" w:cstheme="minorHAnsi"/>
          <w:sz w:val="24"/>
          <w:szCs w:val="24"/>
        </w:rPr>
        <w:t xml:space="preserve">, </w:t>
      </w:r>
      <w:r>
        <w:rPr>
          <w:rFonts w:ascii="Verdana" w:hAnsi="Verdana" w:cstheme="minorHAnsi"/>
          <w:sz w:val="24"/>
          <w:szCs w:val="24"/>
        </w:rPr>
        <w:t xml:space="preserve">Elaine Wilson, Elsa Luke, Erin Wilder, </w:t>
      </w:r>
      <w:r w:rsidR="0003669F" w:rsidRPr="00B6660F">
        <w:rPr>
          <w:rFonts w:ascii="Verdana" w:hAnsi="Verdana" w:cstheme="minorHAnsi"/>
          <w:sz w:val="24"/>
          <w:szCs w:val="24"/>
        </w:rPr>
        <w:t xml:space="preserve">Elsa Y Perez, </w:t>
      </w:r>
      <w:r>
        <w:rPr>
          <w:rFonts w:ascii="Verdana" w:hAnsi="Verdana" w:cstheme="minorHAnsi"/>
          <w:sz w:val="24"/>
          <w:szCs w:val="24"/>
        </w:rPr>
        <w:t xml:space="preserve">Frances Manor, Gena Swett, </w:t>
      </w:r>
      <w:r w:rsidR="0003669F" w:rsidRPr="00B6660F">
        <w:rPr>
          <w:rFonts w:ascii="Verdana" w:hAnsi="Verdana" w:cstheme="minorHAnsi"/>
          <w:sz w:val="24"/>
          <w:szCs w:val="24"/>
        </w:rPr>
        <w:t xml:space="preserve">Geoffrey Miller, </w:t>
      </w:r>
      <w:r>
        <w:rPr>
          <w:rFonts w:ascii="Verdana" w:hAnsi="Verdana" w:cstheme="minorHAnsi"/>
          <w:sz w:val="24"/>
          <w:szCs w:val="24"/>
        </w:rPr>
        <w:t xml:space="preserve">Heather Cooke, Jacob Garber, </w:t>
      </w:r>
      <w:r w:rsidR="0003669F" w:rsidRPr="00B6660F">
        <w:rPr>
          <w:rFonts w:ascii="Verdana" w:hAnsi="Verdana" w:cstheme="minorHAnsi"/>
          <w:sz w:val="24"/>
          <w:szCs w:val="24"/>
        </w:rPr>
        <w:t xml:space="preserve">Jamie Haywood, Jonas Schwartz, </w:t>
      </w:r>
      <w:r>
        <w:rPr>
          <w:rFonts w:ascii="Verdana" w:hAnsi="Verdana" w:cstheme="minorHAnsi"/>
          <w:sz w:val="24"/>
          <w:szCs w:val="24"/>
        </w:rPr>
        <w:t xml:space="preserve">Jonathan Perkins, </w:t>
      </w:r>
      <w:r w:rsidR="006E00A7">
        <w:rPr>
          <w:rFonts w:ascii="Verdana" w:hAnsi="Verdana" w:cstheme="minorHAnsi"/>
          <w:sz w:val="24"/>
          <w:szCs w:val="24"/>
        </w:rPr>
        <w:t xml:space="preserve">Kandace Decker, </w:t>
      </w:r>
      <w:r w:rsidR="0003669F" w:rsidRPr="00B6660F">
        <w:rPr>
          <w:rFonts w:ascii="Verdana" w:hAnsi="Verdana" w:cstheme="minorHAnsi"/>
          <w:sz w:val="24"/>
          <w:szCs w:val="24"/>
        </w:rPr>
        <w:t xml:space="preserve">Kelly Yarbrough, </w:t>
      </w:r>
      <w:r w:rsidR="006E00A7">
        <w:rPr>
          <w:rFonts w:ascii="Verdana" w:hAnsi="Verdana" w:cstheme="minorHAnsi"/>
          <w:sz w:val="24"/>
          <w:szCs w:val="24"/>
        </w:rPr>
        <w:t xml:space="preserve">Kimberly Berry, Kimberly Stanphill, Kirstin Johnson, Kristen Davis, </w:t>
      </w:r>
      <w:r w:rsidR="000154C8">
        <w:rPr>
          <w:rFonts w:ascii="Verdana" w:hAnsi="Verdana" w:cstheme="minorHAnsi"/>
          <w:sz w:val="24"/>
          <w:szCs w:val="24"/>
        </w:rPr>
        <w:t xml:space="preserve">Kristen George, Laike Todd, </w:t>
      </w:r>
      <w:r w:rsidR="006E00A7">
        <w:rPr>
          <w:rFonts w:ascii="Verdana" w:hAnsi="Verdana" w:cstheme="minorHAnsi"/>
          <w:sz w:val="24"/>
          <w:szCs w:val="24"/>
        </w:rPr>
        <w:t xml:space="preserve">Lance Foss, Laura York, LaVonia Adetoro, Les Trobman, </w:t>
      </w:r>
      <w:r w:rsidR="007A3188">
        <w:rPr>
          <w:rFonts w:ascii="Verdana" w:hAnsi="Verdana" w:cstheme="minorHAnsi"/>
          <w:sz w:val="24"/>
          <w:szCs w:val="24"/>
        </w:rPr>
        <w:t xml:space="preserve">Leslie Abbott, </w:t>
      </w:r>
      <w:r w:rsidR="006E00A7">
        <w:rPr>
          <w:rFonts w:ascii="Verdana" w:hAnsi="Verdana" w:cstheme="minorHAnsi"/>
          <w:sz w:val="24"/>
          <w:szCs w:val="24"/>
        </w:rPr>
        <w:t xml:space="preserve">Lisa Givens, </w:t>
      </w:r>
      <w:r w:rsidR="0003669F" w:rsidRPr="00B6660F">
        <w:rPr>
          <w:rFonts w:ascii="Verdana" w:hAnsi="Verdana" w:cstheme="minorHAnsi"/>
          <w:sz w:val="24"/>
          <w:szCs w:val="24"/>
        </w:rPr>
        <w:t xml:space="preserve">Lisa Godwin, </w:t>
      </w:r>
      <w:r w:rsidR="007A3188">
        <w:rPr>
          <w:rFonts w:ascii="Verdana" w:hAnsi="Verdana" w:cstheme="minorHAnsi"/>
          <w:sz w:val="24"/>
          <w:szCs w:val="24"/>
        </w:rPr>
        <w:t xml:space="preserve">Louis LeDoux, </w:t>
      </w:r>
      <w:r w:rsidR="006E00A7">
        <w:rPr>
          <w:rFonts w:ascii="Verdana" w:hAnsi="Verdana" w:cstheme="minorHAnsi"/>
          <w:sz w:val="24"/>
          <w:szCs w:val="24"/>
        </w:rPr>
        <w:t xml:space="preserve">Mary Eixman, Megan Bennett, </w:t>
      </w:r>
      <w:r w:rsidR="007A3188">
        <w:rPr>
          <w:rFonts w:ascii="Verdana" w:hAnsi="Verdana" w:cstheme="minorHAnsi"/>
          <w:sz w:val="24"/>
          <w:szCs w:val="24"/>
        </w:rPr>
        <w:t xml:space="preserve">Melinda Paninski, </w:t>
      </w:r>
      <w:r w:rsidR="006E00A7">
        <w:rPr>
          <w:rFonts w:ascii="Verdana" w:hAnsi="Verdana" w:cstheme="minorHAnsi"/>
          <w:sz w:val="24"/>
          <w:szCs w:val="24"/>
        </w:rPr>
        <w:t xml:space="preserve">Melissa Stirling, Mendy Alread, </w:t>
      </w:r>
      <w:r w:rsidR="006E00A7">
        <w:rPr>
          <w:rFonts w:ascii="Verdana" w:hAnsi="Verdana" w:cstheme="minorHAnsi"/>
          <w:sz w:val="24"/>
          <w:szCs w:val="24"/>
        </w:rPr>
        <w:lastRenderedPageBreak/>
        <w:t xml:space="preserve">Michael Britt, Michelle McCall, Monte Hurt, Norma Garza, Rachael Klinger, Randall Pearson, Rebecca Bilbray, Ronnie Burchett, </w:t>
      </w:r>
      <w:r w:rsidR="006E00A7" w:rsidRPr="00B6660F">
        <w:rPr>
          <w:rFonts w:ascii="Verdana" w:hAnsi="Verdana" w:cstheme="minorHAnsi"/>
          <w:sz w:val="24"/>
          <w:szCs w:val="24"/>
        </w:rPr>
        <w:t xml:space="preserve">Rikka Weintraub, </w:t>
      </w:r>
      <w:r w:rsidR="0003669F" w:rsidRPr="00B6660F">
        <w:rPr>
          <w:rFonts w:ascii="Verdana" w:hAnsi="Verdana" w:cstheme="minorHAnsi"/>
          <w:sz w:val="24"/>
          <w:szCs w:val="24"/>
        </w:rPr>
        <w:t xml:space="preserve">Sara Weems, Scott McCune, Shelly Caillouet, </w:t>
      </w:r>
      <w:r w:rsidR="006E00A7">
        <w:rPr>
          <w:rFonts w:ascii="Verdana" w:hAnsi="Verdana" w:cstheme="minorHAnsi"/>
          <w:sz w:val="24"/>
          <w:szCs w:val="24"/>
        </w:rPr>
        <w:t xml:space="preserve">Sue-Ellen Woodlief, Sumer Kutach, Summer Robinson, Susan Lindsey, </w:t>
      </w:r>
      <w:r w:rsidR="0003669F" w:rsidRPr="00B6660F">
        <w:rPr>
          <w:rFonts w:ascii="Verdana" w:hAnsi="Verdana" w:cstheme="minorHAnsi"/>
          <w:sz w:val="24"/>
          <w:szCs w:val="24"/>
        </w:rPr>
        <w:t xml:space="preserve">Tammy Martin, </w:t>
      </w:r>
      <w:r w:rsidR="007A3188">
        <w:rPr>
          <w:rFonts w:ascii="Verdana" w:hAnsi="Verdana" w:cstheme="minorHAnsi"/>
          <w:sz w:val="24"/>
          <w:szCs w:val="24"/>
        </w:rPr>
        <w:t xml:space="preserve">Tony Lawrence, </w:t>
      </w:r>
      <w:r w:rsidR="006E00A7">
        <w:rPr>
          <w:rFonts w:ascii="Verdana" w:hAnsi="Verdana" w:cstheme="minorHAnsi"/>
          <w:sz w:val="24"/>
          <w:szCs w:val="24"/>
        </w:rPr>
        <w:t>Towanna Smith, W Scott</w:t>
      </w:r>
    </w:p>
    <w:p w14:paraId="4D6C3FE2" w14:textId="77777777" w:rsidR="007A3188" w:rsidRPr="00B6660F" w:rsidRDefault="007A3188" w:rsidP="00220EF4">
      <w:pPr>
        <w:spacing w:after="0" w:line="240" w:lineRule="auto"/>
        <w:contextualSpacing/>
        <w:rPr>
          <w:rFonts w:ascii="Verdana" w:hAnsi="Verdana" w:cstheme="minorHAnsi"/>
          <w:sz w:val="24"/>
          <w:szCs w:val="24"/>
        </w:rPr>
      </w:pPr>
    </w:p>
    <w:p w14:paraId="20C06948" w14:textId="62D57DEA" w:rsidR="006E6AEC" w:rsidRPr="00C839B7" w:rsidRDefault="00BA2598" w:rsidP="00220EF4">
      <w:pPr>
        <w:spacing w:after="0" w:line="240" w:lineRule="auto"/>
        <w:contextualSpacing/>
        <w:rPr>
          <w:rFonts w:ascii="Verdana" w:hAnsi="Verdana" w:cstheme="minorHAnsi"/>
          <w:b/>
          <w:bCs/>
          <w:sz w:val="28"/>
          <w:szCs w:val="28"/>
        </w:rPr>
      </w:pPr>
      <w:r w:rsidRPr="007A3188">
        <w:rPr>
          <w:rFonts w:ascii="Verdana" w:hAnsi="Verdana" w:cstheme="minorHAnsi"/>
          <w:b/>
          <w:bCs/>
          <w:sz w:val="28"/>
          <w:szCs w:val="28"/>
        </w:rPr>
        <w:t xml:space="preserve">Public </w:t>
      </w:r>
      <w:r w:rsidR="00242432" w:rsidRPr="007A3188">
        <w:rPr>
          <w:rFonts w:ascii="Verdana" w:hAnsi="Verdana" w:cstheme="minorHAnsi"/>
          <w:b/>
          <w:bCs/>
          <w:sz w:val="28"/>
          <w:szCs w:val="28"/>
        </w:rPr>
        <w:t>Attendance</w:t>
      </w:r>
      <w:r w:rsidR="00413626" w:rsidRPr="007A3188">
        <w:rPr>
          <w:rFonts w:ascii="Verdana" w:hAnsi="Verdana" w:cstheme="minorHAnsi"/>
          <w:b/>
          <w:bCs/>
          <w:sz w:val="28"/>
          <w:szCs w:val="28"/>
        </w:rPr>
        <w:t>:</w:t>
      </w:r>
      <w:r w:rsidR="007A3188">
        <w:rPr>
          <w:rFonts w:ascii="Verdana" w:hAnsi="Verdana" w:cstheme="minorHAnsi"/>
          <w:b/>
          <w:bCs/>
          <w:sz w:val="28"/>
          <w:szCs w:val="28"/>
        </w:rPr>
        <w:t xml:space="preserve"> </w:t>
      </w:r>
      <w:r w:rsidR="007A3188">
        <w:rPr>
          <w:rFonts w:ascii="Verdana" w:hAnsi="Verdana" w:cstheme="minorHAnsi"/>
          <w:sz w:val="24"/>
          <w:szCs w:val="24"/>
        </w:rPr>
        <w:t>104</w:t>
      </w:r>
    </w:p>
    <w:p w14:paraId="0F50BECC" w14:textId="77777777" w:rsidR="006E6AEC" w:rsidRPr="00413626" w:rsidRDefault="006E6AEC" w:rsidP="00220EF4">
      <w:pPr>
        <w:spacing w:after="0" w:line="240" w:lineRule="auto"/>
        <w:contextualSpacing/>
        <w:rPr>
          <w:rFonts w:ascii="Verdana" w:hAnsi="Verdana" w:cstheme="minorHAnsi"/>
          <w:sz w:val="24"/>
          <w:szCs w:val="24"/>
        </w:rPr>
      </w:pPr>
    </w:p>
    <w:p w14:paraId="06B4CB5C" w14:textId="77777777" w:rsidR="00413EF5" w:rsidRDefault="00413EF5" w:rsidP="00220EF4">
      <w:pPr>
        <w:spacing w:after="0" w:line="240" w:lineRule="auto"/>
        <w:contextualSpacing/>
        <w:rPr>
          <w:rFonts w:ascii="Verdana" w:hAnsi="Verdana" w:cstheme="minorHAnsi"/>
          <w:b/>
          <w:bCs/>
          <w:sz w:val="28"/>
          <w:szCs w:val="28"/>
        </w:rPr>
      </w:pPr>
      <w:r w:rsidRPr="00413EF5">
        <w:rPr>
          <w:rFonts w:ascii="Verdana" w:hAnsi="Verdana" w:cstheme="minorHAnsi"/>
          <w:b/>
          <w:bCs/>
          <w:sz w:val="28"/>
          <w:szCs w:val="28"/>
        </w:rPr>
        <w:t>Welcome</w:t>
      </w:r>
    </w:p>
    <w:p w14:paraId="1DD2315A" w14:textId="63359783" w:rsidR="00413EF5" w:rsidRDefault="00FD01FC" w:rsidP="00220EF4">
      <w:pPr>
        <w:pStyle w:val="ListParagraph"/>
        <w:numPr>
          <w:ilvl w:val="0"/>
          <w:numId w:val="1"/>
        </w:numPr>
        <w:spacing w:after="0" w:line="240" w:lineRule="auto"/>
        <w:rPr>
          <w:rFonts w:ascii="Verdana" w:hAnsi="Verdana" w:cstheme="minorHAnsi"/>
          <w:sz w:val="24"/>
          <w:szCs w:val="24"/>
        </w:rPr>
      </w:pPr>
      <w:r w:rsidRPr="00FD01FC">
        <w:rPr>
          <w:rFonts w:ascii="Verdana" w:hAnsi="Verdana" w:cstheme="minorHAnsi"/>
          <w:sz w:val="24"/>
          <w:szCs w:val="24"/>
        </w:rPr>
        <w:t>The meeting was called to order at noon by Gennadiy Goldenshteyn, Chair.</w:t>
      </w:r>
    </w:p>
    <w:p w14:paraId="2D273B2B" w14:textId="0620ADD5" w:rsidR="0071358A" w:rsidRDefault="0071358A" w:rsidP="00220EF4">
      <w:pPr>
        <w:pStyle w:val="ListParagraph"/>
        <w:numPr>
          <w:ilvl w:val="0"/>
          <w:numId w:val="1"/>
        </w:numPr>
        <w:spacing w:after="0" w:line="240" w:lineRule="auto"/>
        <w:rPr>
          <w:rFonts w:ascii="Verdana" w:hAnsi="Verdana" w:cstheme="minorHAnsi"/>
          <w:sz w:val="24"/>
          <w:szCs w:val="24"/>
        </w:rPr>
      </w:pPr>
      <w:r>
        <w:rPr>
          <w:rFonts w:ascii="Verdana" w:hAnsi="Verdana" w:cstheme="minorHAnsi"/>
          <w:sz w:val="24"/>
          <w:szCs w:val="24"/>
        </w:rPr>
        <w:t>Welcome and opening comments.</w:t>
      </w:r>
    </w:p>
    <w:p w14:paraId="1E1AC882" w14:textId="72865AAA" w:rsidR="0071358A" w:rsidRDefault="00A87D34" w:rsidP="00220EF4">
      <w:pPr>
        <w:spacing w:after="0" w:line="240" w:lineRule="auto"/>
        <w:rPr>
          <w:rFonts w:ascii="Verdana" w:hAnsi="Verdana" w:cstheme="minorHAnsi"/>
          <w:b/>
          <w:bCs/>
          <w:sz w:val="28"/>
          <w:szCs w:val="28"/>
        </w:rPr>
      </w:pPr>
      <w:r>
        <w:rPr>
          <w:rFonts w:ascii="Verdana" w:hAnsi="Verdana" w:cstheme="minorHAnsi"/>
          <w:b/>
          <w:bCs/>
          <w:sz w:val="28"/>
          <w:szCs w:val="28"/>
        </w:rPr>
        <w:t>Chairman Bryan Daniel, TWC Chair and Commissioner Representing Public</w:t>
      </w:r>
    </w:p>
    <w:p w14:paraId="02B47489" w14:textId="77777777" w:rsidR="00A87D34" w:rsidRDefault="00A87D34" w:rsidP="00220EF4">
      <w:pPr>
        <w:pStyle w:val="ListParagraph"/>
        <w:numPr>
          <w:ilvl w:val="0"/>
          <w:numId w:val="3"/>
        </w:numPr>
        <w:spacing w:after="0" w:line="240" w:lineRule="auto"/>
        <w:rPr>
          <w:rFonts w:ascii="Verdana" w:hAnsi="Verdana" w:cstheme="minorHAnsi"/>
          <w:sz w:val="24"/>
          <w:szCs w:val="24"/>
        </w:rPr>
      </w:pPr>
      <w:r w:rsidRPr="00A87D34">
        <w:rPr>
          <w:rFonts w:ascii="Verdana" w:hAnsi="Verdana" w:cstheme="minorHAnsi"/>
          <w:sz w:val="24"/>
          <w:szCs w:val="24"/>
        </w:rPr>
        <w:t>Addressed the council</w:t>
      </w:r>
    </w:p>
    <w:p w14:paraId="1B67EFE3" w14:textId="44863398" w:rsidR="00510123" w:rsidRDefault="00A87D34" w:rsidP="00220EF4">
      <w:pPr>
        <w:spacing w:after="0" w:line="240" w:lineRule="auto"/>
        <w:contextualSpacing/>
        <w:rPr>
          <w:rFonts w:ascii="Verdana" w:hAnsi="Verdana" w:cstheme="minorHAnsi"/>
          <w:b/>
          <w:bCs/>
          <w:sz w:val="28"/>
          <w:szCs w:val="28"/>
        </w:rPr>
      </w:pPr>
      <w:r w:rsidRPr="00A87D34">
        <w:rPr>
          <w:rFonts w:ascii="Verdana" w:hAnsi="Verdana" w:cstheme="minorHAnsi"/>
          <w:b/>
          <w:bCs/>
          <w:sz w:val="28"/>
          <w:szCs w:val="28"/>
        </w:rPr>
        <w:t xml:space="preserve">Joe Esparza, TWC Commissioner Representing </w:t>
      </w:r>
      <w:r>
        <w:rPr>
          <w:rFonts w:ascii="Verdana" w:hAnsi="Verdana" w:cstheme="minorHAnsi"/>
          <w:b/>
          <w:bCs/>
          <w:sz w:val="28"/>
          <w:szCs w:val="28"/>
        </w:rPr>
        <w:t>Employers</w:t>
      </w:r>
    </w:p>
    <w:p w14:paraId="23C814F5" w14:textId="48EB6312" w:rsidR="00A87D34" w:rsidRDefault="00A87D34" w:rsidP="00220EF4">
      <w:pPr>
        <w:pStyle w:val="ListParagraph"/>
        <w:numPr>
          <w:ilvl w:val="0"/>
          <w:numId w:val="3"/>
        </w:numPr>
        <w:spacing w:after="0" w:line="240" w:lineRule="auto"/>
        <w:rPr>
          <w:rFonts w:ascii="Verdana" w:hAnsi="Verdana" w:cstheme="minorHAnsi"/>
          <w:sz w:val="24"/>
          <w:szCs w:val="24"/>
        </w:rPr>
      </w:pPr>
      <w:r w:rsidRPr="00A87D34">
        <w:rPr>
          <w:rFonts w:ascii="Verdana" w:hAnsi="Verdana" w:cstheme="minorHAnsi"/>
          <w:sz w:val="24"/>
          <w:szCs w:val="24"/>
        </w:rPr>
        <w:t>Addressed the council</w:t>
      </w:r>
    </w:p>
    <w:p w14:paraId="2E33A166" w14:textId="61E692A5" w:rsidR="00A87D34" w:rsidRPr="00A87D34" w:rsidRDefault="00A87D34" w:rsidP="00220EF4">
      <w:pPr>
        <w:spacing w:after="0" w:line="240" w:lineRule="auto"/>
        <w:rPr>
          <w:rFonts w:ascii="Verdana" w:hAnsi="Verdana" w:cstheme="minorHAnsi"/>
          <w:b/>
          <w:bCs/>
          <w:sz w:val="28"/>
          <w:szCs w:val="28"/>
        </w:rPr>
      </w:pPr>
      <w:r w:rsidRPr="00A87D34">
        <w:rPr>
          <w:rFonts w:ascii="Verdana" w:hAnsi="Verdana" w:cstheme="minorHAnsi"/>
          <w:b/>
          <w:bCs/>
          <w:sz w:val="28"/>
          <w:szCs w:val="28"/>
        </w:rPr>
        <w:t>Edward Serna, TWC Executive Director</w:t>
      </w:r>
    </w:p>
    <w:p w14:paraId="1D6F85DC" w14:textId="77777777" w:rsidR="009520AB" w:rsidRDefault="009520AB" w:rsidP="00220EF4">
      <w:pPr>
        <w:pStyle w:val="ListParagraph"/>
        <w:numPr>
          <w:ilvl w:val="0"/>
          <w:numId w:val="3"/>
        </w:numPr>
        <w:spacing w:after="0" w:line="240" w:lineRule="auto"/>
        <w:rPr>
          <w:rFonts w:ascii="Verdana" w:hAnsi="Verdana" w:cstheme="minorHAnsi"/>
          <w:sz w:val="24"/>
          <w:szCs w:val="24"/>
        </w:rPr>
      </w:pPr>
      <w:r>
        <w:rPr>
          <w:rFonts w:ascii="Verdana" w:hAnsi="Verdana" w:cstheme="minorHAnsi"/>
          <w:sz w:val="24"/>
          <w:szCs w:val="24"/>
        </w:rPr>
        <w:t>Addressed the council</w:t>
      </w:r>
    </w:p>
    <w:p w14:paraId="15EDDFDC" w14:textId="79C26D08" w:rsidR="00A87D34" w:rsidRDefault="00A87D34" w:rsidP="00220EF4">
      <w:pPr>
        <w:pStyle w:val="ListParagraph"/>
        <w:numPr>
          <w:ilvl w:val="0"/>
          <w:numId w:val="3"/>
        </w:numPr>
        <w:spacing w:after="0" w:line="240" w:lineRule="auto"/>
        <w:rPr>
          <w:rFonts w:ascii="Verdana" w:hAnsi="Verdana" w:cstheme="minorHAnsi"/>
          <w:sz w:val="24"/>
          <w:szCs w:val="24"/>
        </w:rPr>
      </w:pPr>
      <w:r>
        <w:rPr>
          <w:rFonts w:ascii="Verdana" w:hAnsi="Verdana" w:cstheme="minorHAnsi"/>
          <w:sz w:val="24"/>
          <w:szCs w:val="24"/>
        </w:rPr>
        <w:t>TWC 101 Presentation</w:t>
      </w:r>
      <w:r w:rsidR="00915779">
        <w:rPr>
          <w:rFonts w:ascii="Verdana" w:hAnsi="Verdana" w:cstheme="minorHAnsi"/>
          <w:sz w:val="24"/>
          <w:szCs w:val="24"/>
        </w:rPr>
        <w:t>, a high-level description of each division of TWC was provided.</w:t>
      </w:r>
    </w:p>
    <w:p w14:paraId="571AAABA" w14:textId="61634F41" w:rsidR="00915779" w:rsidRPr="00915779" w:rsidRDefault="00915779" w:rsidP="00220EF4">
      <w:pPr>
        <w:spacing w:after="0" w:line="240" w:lineRule="auto"/>
        <w:rPr>
          <w:rFonts w:ascii="Verdana" w:hAnsi="Verdana" w:cstheme="minorHAnsi"/>
          <w:b/>
          <w:bCs/>
          <w:sz w:val="28"/>
          <w:szCs w:val="28"/>
        </w:rPr>
      </w:pPr>
      <w:r w:rsidRPr="00915779">
        <w:rPr>
          <w:rFonts w:ascii="Verdana" w:hAnsi="Verdana" w:cstheme="minorHAnsi"/>
          <w:b/>
          <w:bCs/>
          <w:sz w:val="28"/>
          <w:szCs w:val="28"/>
        </w:rPr>
        <w:t>TWC VR Budget, Cheryl Fuller VR Director</w:t>
      </w:r>
    </w:p>
    <w:p w14:paraId="1125214E" w14:textId="783D1C5B" w:rsidR="00A87D34" w:rsidRDefault="00142DDB" w:rsidP="00220EF4">
      <w:pPr>
        <w:pStyle w:val="ListParagraph"/>
        <w:numPr>
          <w:ilvl w:val="0"/>
          <w:numId w:val="4"/>
        </w:numPr>
        <w:spacing w:after="0" w:line="240" w:lineRule="auto"/>
        <w:rPr>
          <w:rFonts w:ascii="Verdana" w:hAnsi="Verdana" w:cstheme="minorHAnsi"/>
          <w:sz w:val="24"/>
          <w:szCs w:val="24"/>
        </w:rPr>
      </w:pPr>
      <w:r>
        <w:rPr>
          <w:rFonts w:ascii="Verdana" w:hAnsi="Verdana" w:cstheme="minorHAnsi"/>
          <w:sz w:val="24"/>
          <w:szCs w:val="24"/>
        </w:rPr>
        <w:t>FY2024 Operating Budget Total $299,202,418 PowerPoint was distributed with full details.</w:t>
      </w:r>
    </w:p>
    <w:p w14:paraId="0E0777E2" w14:textId="2015B3BD" w:rsidR="00142DDB" w:rsidRDefault="00142DDB"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Salaries &amp; Wages (includes Employee Benefits) $115,316,897</w:t>
      </w:r>
    </w:p>
    <w:p w14:paraId="560A66FC" w14:textId="3A060429" w:rsidR="00142DDB" w:rsidRDefault="00142DDB"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Travel $2,543,481</w:t>
      </w:r>
    </w:p>
    <w:p w14:paraId="3E8766EF" w14:textId="535865A7" w:rsidR="00142DDB" w:rsidRDefault="00142DDB"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Operating Expenses $12,227,289</w:t>
      </w:r>
    </w:p>
    <w:p w14:paraId="25A213D2" w14:textId="1EC94B2D" w:rsidR="00142DDB" w:rsidRDefault="00142DDB"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Client Services $169,114,452</w:t>
      </w:r>
    </w:p>
    <w:p w14:paraId="14A65B36" w14:textId="2AAB5B99" w:rsidR="00142DDB" w:rsidRDefault="00142DDB" w:rsidP="00220EF4">
      <w:pPr>
        <w:pStyle w:val="ListParagraph"/>
        <w:numPr>
          <w:ilvl w:val="0"/>
          <w:numId w:val="4"/>
        </w:numPr>
        <w:spacing w:after="0" w:line="240" w:lineRule="auto"/>
        <w:rPr>
          <w:rFonts w:ascii="Verdana" w:hAnsi="Verdana" w:cstheme="minorHAnsi"/>
          <w:sz w:val="24"/>
          <w:szCs w:val="24"/>
        </w:rPr>
      </w:pPr>
      <w:r>
        <w:rPr>
          <w:rFonts w:ascii="Verdana" w:hAnsi="Verdana" w:cstheme="minorHAnsi"/>
          <w:sz w:val="24"/>
          <w:szCs w:val="24"/>
        </w:rPr>
        <w:t>Participation and Performance Report Program Year July 1-June 30</w:t>
      </w:r>
    </w:p>
    <w:p w14:paraId="29FEB158" w14:textId="589B07DC" w:rsidR="00142DDB" w:rsidRDefault="00142DDB" w:rsidP="00220EF4">
      <w:pPr>
        <w:pStyle w:val="ListParagraph"/>
        <w:numPr>
          <w:ilvl w:val="0"/>
          <w:numId w:val="4"/>
        </w:numPr>
        <w:spacing w:after="0" w:line="240" w:lineRule="auto"/>
        <w:rPr>
          <w:rFonts w:ascii="Verdana" w:hAnsi="Verdana" w:cstheme="minorHAnsi"/>
          <w:sz w:val="24"/>
          <w:szCs w:val="24"/>
        </w:rPr>
      </w:pPr>
      <w:r>
        <w:rPr>
          <w:rFonts w:ascii="Verdana" w:hAnsi="Verdana" w:cstheme="minorHAnsi"/>
          <w:sz w:val="24"/>
          <w:szCs w:val="24"/>
        </w:rPr>
        <w:t>Expenditures Report on Fiscal Year September 1-August 31 or Federal Fiscal Year October 1-September 30</w:t>
      </w:r>
    </w:p>
    <w:p w14:paraId="0AB7C87A" w14:textId="78225560" w:rsidR="00142DDB" w:rsidRDefault="00142DDB" w:rsidP="00220EF4">
      <w:pPr>
        <w:pStyle w:val="ListParagraph"/>
        <w:numPr>
          <w:ilvl w:val="0"/>
          <w:numId w:val="4"/>
        </w:numPr>
        <w:spacing w:after="0" w:line="240" w:lineRule="auto"/>
        <w:rPr>
          <w:rFonts w:ascii="Verdana" w:hAnsi="Verdana" w:cstheme="minorHAnsi"/>
          <w:sz w:val="24"/>
          <w:szCs w:val="24"/>
        </w:rPr>
      </w:pPr>
      <w:r>
        <w:rPr>
          <w:rFonts w:ascii="Verdana" w:hAnsi="Verdana" w:cstheme="minorHAnsi"/>
          <w:sz w:val="24"/>
          <w:szCs w:val="24"/>
        </w:rPr>
        <w:t>This report is focused on Fiscal Year 2024 except expenditures of services will be the most recent concluded fiscal year.</w:t>
      </w:r>
    </w:p>
    <w:p w14:paraId="149C17DF" w14:textId="4E1F173B" w:rsidR="00142DDB" w:rsidRDefault="00142DDB"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Chart was presented with 2024 1</w:t>
      </w:r>
      <w:r w:rsidRPr="00142DDB">
        <w:rPr>
          <w:rFonts w:ascii="Verdana" w:hAnsi="Verdana" w:cstheme="minorHAnsi"/>
          <w:sz w:val="24"/>
          <w:szCs w:val="24"/>
          <w:vertAlign w:val="superscript"/>
        </w:rPr>
        <w:t>st</w:t>
      </w:r>
      <w:r>
        <w:rPr>
          <w:rFonts w:ascii="Verdana" w:hAnsi="Verdana" w:cstheme="minorHAnsi"/>
          <w:sz w:val="24"/>
          <w:szCs w:val="24"/>
        </w:rPr>
        <w:t xml:space="preserve"> Quarter VRD Budget, Expenditures and Encumbrances included total budget $299,202,418 and budget remaining $194,601,850.</w:t>
      </w:r>
    </w:p>
    <w:p w14:paraId="1FEA30DA" w14:textId="6421F727" w:rsidR="00142DDB" w:rsidRDefault="00142DDB"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 xml:space="preserve">Chart </w:t>
      </w:r>
      <w:r w:rsidR="00A25A70">
        <w:rPr>
          <w:rFonts w:ascii="Verdana" w:hAnsi="Verdana" w:cstheme="minorHAnsi"/>
          <w:sz w:val="24"/>
          <w:szCs w:val="24"/>
        </w:rPr>
        <w:t>C</w:t>
      </w:r>
      <w:r>
        <w:rPr>
          <w:rFonts w:ascii="Verdana" w:hAnsi="Verdana" w:cstheme="minorHAnsi"/>
          <w:sz w:val="24"/>
          <w:szCs w:val="24"/>
        </w:rPr>
        <w:t xml:space="preserve">lient </w:t>
      </w:r>
      <w:r w:rsidR="00A25A70">
        <w:rPr>
          <w:rFonts w:ascii="Verdana" w:hAnsi="Verdana" w:cstheme="minorHAnsi"/>
          <w:sz w:val="24"/>
          <w:szCs w:val="24"/>
        </w:rPr>
        <w:t>S</w:t>
      </w:r>
      <w:r>
        <w:rPr>
          <w:rFonts w:ascii="Verdana" w:hAnsi="Verdana" w:cstheme="minorHAnsi"/>
          <w:sz w:val="24"/>
          <w:szCs w:val="24"/>
        </w:rPr>
        <w:t xml:space="preserve">ervices by </w:t>
      </w:r>
      <w:r w:rsidR="00A25A70">
        <w:rPr>
          <w:rFonts w:ascii="Verdana" w:hAnsi="Verdana" w:cstheme="minorHAnsi"/>
          <w:sz w:val="24"/>
          <w:szCs w:val="24"/>
        </w:rPr>
        <w:t>R</w:t>
      </w:r>
      <w:r>
        <w:rPr>
          <w:rFonts w:ascii="Verdana" w:hAnsi="Verdana" w:cstheme="minorHAnsi"/>
          <w:sz w:val="24"/>
          <w:szCs w:val="24"/>
        </w:rPr>
        <w:t>egion, 2024 1</w:t>
      </w:r>
      <w:r w:rsidRPr="00142DDB">
        <w:rPr>
          <w:rFonts w:ascii="Verdana" w:hAnsi="Verdana" w:cstheme="minorHAnsi"/>
          <w:sz w:val="24"/>
          <w:szCs w:val="24"/>
          <w:vertAlign w:val="superscript"/>
        </w:rPr>
        <w:t>st</w:t>
      </w:r>
      <w:r>
        <w:rPr>
          <w:rFonts w:ascii="Verdana" w:hAnsi="Verdana" w:cstheme="minorHAnsi"/>
          <w:sz w:val="24"/>
          <w:szCs w:val="24"/>
        </w:rPr>
        <w:t xml:space="preserve"> Quarter</w:t>
      </w:r>
    </w:p>
    <w:p w14:paraId="4CFCCDC1" w14:textId="57A1C9DB" w:rsidR="00142DDB" w:rsidRDefault="00A25A70"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lastRenderedPageBreak/>
        <w:t>Chart 2024 Client Services Distributed Schedule</w:t>
      </w:r>
      <w:r w:rsidR="008E428E">
        <w:rPr>
          <w:rFonts w:ascii="Verdana" w:hAnsi="Verdana" w:cstheme="minorHAnsi"/>
          <w:sz w:val="24"/>
          <w:szCs w:val="24"/>
        </w:rPr>
        <w:t xml:space="preserve"> (this is not the same schedule for every year). VR is looking for additional funds. Updates will be given. </w:t>
      </w:r>
    </w:p>
    <w:p w14:paraId="3964D281" w14:textId="131418D6" w:rsidR="00923E73" w:rsidRDefault="00923E73" w:rsidP="00220EF4">
      <w:pPr>
        <w:pStyle w:val="ListParagraph"/>
        <w:numPr>
          <w:ilvl w:val="2"/>
          <w:numId w:val="4"/>
        </w:numPr>
        <w:spacing w:after="0" w:line="240" w:lineRule="auto"/>
        <w:rPr>
          <w:rFonts w:ascii="Verdana" w:hAnsi="Verdana" w:cstheme="minorHAnsi"/>
          <w:sz w:val="24"/>
          <w:szCs w:val="24"/>
        </w:rPr>
      </w:pPr>
      <w:r>
        <w:rPr>
          <w:rFonts w:ascii="Verdana" w:hAnsi="Verdana" w:cstheme="minorHAnsi"/>
          <w:sz w:val="24"/>
          <w:szCs w:val="24"/>
        </w:rPr>
        <w:t>Funds are available to meet the current demand.</w:t>
      </w:r>
    </w:p>
    <w:p w14:paraId="3271F597" w14:textId="65A5EF57" w:rsidR="00A25A70" w:rsidRDefault="00A25A70"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Chart Fiscal Year 2023 Expenditures by Service Category</w:t>
      </w:r>
    </w:p>
    <w:p w14:paraId="5B9676AA" w14:textId="57849E9D" w:rsidR="00923E73" w:rsidRDefault="00923E73" w:rsidP="00220EF4">
      <w:pPr>
        <w:pStyle w:val="ListParagraph"/>
        <w:numPr>
          <w:ilvl w:val="2"/>
          <w:numId w:val="4"/>
        </w:numPr>
        <w:spacing w:after="0" w:line="240" w:lineRule="auto"/>
        <w:rPr>
          <w:rFonts w:ascii="Verdana" w:hAnsi="Verdana" w:cstheme="minorHAnsi"/>
          <w:sz w:val="24"/>
          <w:szCs w:val="24"/>
        </w:rPr>
      </w:pPr>
      <w:r>
        <w:rPr>
          <w:rFonts w:ascii="Verdana" w:hAnsi="Verdana" w:cstheme="minorHAnsi"/>
          <w:sz w:val="24"/>
          <w:szCs w:val="24"/>
        </w:rPr>
        <w:t>Highest Postsecondary Education and Training Services $30,076,114, Lowest Self-Employment Services $174,186.</w:t>
      </w:r>
    </w:p>
    <w:p w14:paraId="6D5A806D" w14:textId="708F4BE0" w:rsidR="00A25A70" w:rsidRDefault="00A25A70"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Chart Fiscal Year 2023 Expenditures Pre-Employment Transition Services</w:t>
      </w:r>
      <w:r w:rsidR="008D30A3">
        <w:rPr>
          <w:rFonts w:ascii="Verdana" w:hAnsi="Verdana" w:cstheme="minorHAnsi"/>
          <w:sz w:val="24"/>
          <w:szCs w:val="24"/>
        </w:rPr>
        <w:t xml:space="preserve"> Total FY23 Expenditures as of Dec 2023 $37,257,374</w:t>
      </w:r>
      <w:r w:rsidR="00AB2FF4">
        <w:rPr>
          <w:rFonts w:ascii="Verdana" w:hAnsi="Verdana" w:cstheme="minorHAnsi"/>
          <w:sz w:val="24"/>
          <w:szCs w:val="24"/>
        </w:rPr>
        <w:t>.</w:t>
      </w:r>
    </w:p>
    <w:p w14:paraId="1667FB99" w14:textId="6106D339" w:rsidR="008D30A3" w:rsidRDefault="00AB2FF4" w:rsidP="00220EF4">
      <w:pPr>
        <w:pStyle w:val="ListParagraph"/>
        <w:numPr>
          <w:ilvl w:val="2"/>
          <w:numId w:val="4"/>
        </w:numPr>
        <w:spacing w:after="0" w:line="240" w:lineRule="auto"/>
        <w:rPr>
          <w:rFonts w:ascii="Verdana" w:hAnsi="Verdana" w:cstheme="minorHAnsi"/>
          <w:sz w:val="24"/>
          <w:szCs w:val="24"/>
        </w:rPr>
      </w:pPr>
      <w:r>
        <w:rPr>
          <w:rFonts w:ascii="Verdana" w:hAnsi="Verdana" w:cstheme="minorHAnsi"/>
          <w:sz w:val="24"/>
          <w:szCs w:val="24"/>
        </w:rPr>
        <w:t xml:space="preserve">Work Based learning includes both youth and adults. </w:t>
      </w:r>
    </w:p>
    <w:p w14:paraId="59DB9439" w14:textId="015AA9F1" w:rsidR="00B83DD2" w:rsidRDefault="002A6F51"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 xml:space="preserve">Chart </w:t>
      </w:r>
      <w:r w:rsidR="00B83DD2">
        <w:rPr>
          <w:rFonts w:ascii="Verdana" w:hAnsi="Verdana" w:cstheme="minorHAnsi"/>
          <w:sz w:val="24"/>
          <w:szCs w:val="24"/>
        </w:rPr>
        <w:t>Participation in Postsecondary Education and Training and Work-Based Learning. The number of participants went up 45% from fiscal year 2020-2023. A lot of the growth is being driven by students. These are based on Rehab Works and do not included SEAL. Karen Stanfill asked that VR make a comparison to 2017 pre COVID for a more realistic comparison.</w:t>
      </w:r>
    </w:p>
    <w:p w14:paraId="0C3B9CDC" w14:textId="0003130E" w:rsidR="001A5F8C" w:rsidRDefault="002A6F51" w:rsidP="00220EF4">
      <w:pPr>
        <w:pStyle w:val="ListParagraph"/>
        <w:numPr>
          <w:ilvl w:val="1"/>
          <w:numId w:val="4"/>
        </w:numPr>
        <w:spacing w:after="0" w:line="240" w:lineRule="auto"/>
        <w:rPr>
          <w:rFonts w:ascii="Verdana" w:hAnsi="Verdana" w:cstheme="minorHAnsi"/>
          <w:sz w:val="24"/>
          <w:szCs w:val="24"/>
        </w:rPr>
      </w:pPr>
      <w:r>
        <w:rPr>
          <w:rFonts w:ascii="Verdana" w:hAnsi="Verdana" w:cstheme="minorHAnsi"/>
          <w:sz w:val="24"/>
          <w:szCs w:val="24"/>
        </w:rPr>
        <w:t xml:space="preserve">Chart Participation in Pre-Employment Transition Services. Pre-ETS Services Delivered grew 2020-35,875, </w:t>
      </w:r>
      <w:r w:rsidR="00A60323">
        <w:rPr>
          <w:rFonts w:ascii="Verdana" w:hAnsi="Verdana" w:cstheme="minorHAnsi"/>
          <w:sz w:val="24"/>
          <w:szCs w:val="24"/>
        </w:rPr>
        <w:t xml:space="preserve">to </w:t>
      </w:r>
      <w:r>
        <w:rPr>
          <w:rFonts w:ascii="Verdana" w:hAnsi="Verdana" w:cstheme="minorHAnsi"/>
          <w:sz w:val="24"/>
          <w:szCs w:val="24"/>
        </w:rPr>
        <w:t>202</w:t>
      </w:r>
      <w:r w:rsidR="0098041F">
        <w:rPr>
          <w:rFonts w:ascii="Verdana" w:hAnsi="Verdana" w:cstheme="minorHAnsi"/>
          <w:sz w:val="24"/>
          <w:szCs w:val="24"/>
        </w:rPr>
        <w:t>2-67,094.</w:t>
      </w:r>
      <w:r>
        <w:rPr>
          <w:rFonts w:ascii="Verdana" w:hAnsi="Verdana" w:cstheme="minorHAnsi"/>
          <w:sz w:val="24"/>
          <w:szCs w:val="24"/>
        </w:rPr>
        <w:t xml:space="preserve"> </w:t>
      </w:r>
    </w:p>
    <w:p w14:paraId="785866A7" w14:textId="5E954448" w:rsidR="001A5F8C" w:rsidRDefault="001A5F8C" w:rsidP="00220EF4">
      <w:pPr>
        <w:pStyle w:val="ListParagraph"/>
        <w:numPr>
          <w:ilvl w:val="0"/>
          <w:numId w:val="5"/>
        </w:numPr>
        <w:spacing w:after="0" w:line="240" w:lineRule="auto"/>
        <w:rPr>
          <w:rFonts w:ascii="Verdana" w:hAnsi="Verdana" w:cstheme="minorHAnsi"/>
          <w:sz w:val="24"/>
          <w:szCs w:val="24"/>
        </w:rPr>
      </w:pPr>
      <w:r w:rsidRPr="001A5F8C">
        <w:rPr>
          <w:rFonts w:ascii="Verdana" w:hAnsi="Verdana" w:cstheme="minorHAnsi"/>
          <w:sz w:val="24"/>
          <w:szCs w:val="24"/>
        </w:rPr>
        <w:t>Communication, Training and Technical Assistance (TA) in 2023</w:t>
      </w:r>
    </w:p>
    <w:p w14:paraId="4591D5B8" w14:textId="35379CBF" w:rsidR="001A5F8C" w:rsidRDefault="001A5F8C" w:rsidP="00220EF4">
      <w:pPr>
        <w:pStyle w:val="ListParagraph"/>
        <w:numPr>
          <w:ilvl w:val="0"/>
          <w:numId w:val="5"/>
        </w:numPr>
        <w:spacing w:after="0" w:line="240" w:lineRule="auto"/>
        <w:rPr>
          <w:rFonts w:ascii="Verdana" w:hAnsi="Verdana" w:cstheme="minorHAnsi"/>
          <w:sz w:val="24"/>
          <w:szCs w:val="24"/>
        </w:rPr>
      </w:pPr>
      <w:r>
        <w:rPr>
          <w:rFonts w:ascii="Verdana" w:hAnsi="Verdana" w:cstheme="minorHAnsi"/>
          <w:sz w:val="24"/>
          <w:szCs w:val="24"/>
        </w:rPr>
        <w:t>VR Top Goals: Improving Communication, Budget, and Staff Improvement</w:t>
      </w:r>
    </w:p>
    <w:p w14:paraId="5BCC956C" w14:textId="270F5B09" w:rsidR="001A5F8C" w:rsidRDefault="001A5F8C" w:rsidP="00220EF4">
      <w:pPr>
        <w:pStyle w:val="ListParagraph"/>
        <w:numPr>
          <w:ilvl w:val="0"/>
          <w:numId w:val="5"/>
        </w:numPr>
        <w:spacing w:after="0" w:line="240" w:lineRule="auto"/>
        <w:rPr>
          <w:rFonts w:ascii="Verdana" w:hAnsi="Verdana" w:cstheme="minorHAnsi"/>
          <w:sz w:val="24"/>
          <w:szCs w:val="24"/>
        </w:rPr>
      </w:pPr>
      <w:r>
        <w:rPr>
          <w:rFonts w:ascii="Verdana" w:hAnsi="Verdana" w:cstheme="minorHAnsi"/>
          <w:sz w:val="24"/>
          <w:szCs w:val="24"/>
        </w:rPr>
        <w:t>Communication</w:t>
      </w:r>
    </w:p>
    <w:p w14:paraId="7009295A" w14:textId="06729E8F" w:rsidR="001A5F8C" w:rsidRDefault="001A5F8C"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Quarterly All-Staff Meetings</w:t>
      </w:r>
    </w:p>
    <w:p w14:paraId="1A1E1A7A" w14:textId="17E9D86E" w:rsidR="001A5F8C" w:rsidRDefault="001A5F8C"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Quarterly Cascading Division Meetings</w:t>
      </w:r>
    </w:p>
    <w:p w14:paraId="5D905C2D" w14:textId="4E10CADE" w:rsidR="001A5F8C" w:rsidRDefault="001A5F8C" w:rsidP="00220EF4">
      <w:pPr>
        <w:pStyle w:val="ListParagraph"/>
        <w:numPr>
          <w:ilvl w:val="2"/>
          <w:numId w:val="5"/>
        </w:numPr>
        <w:spacing w:after="0" w:line="240" w:lineRule="auto"/>
        <w:rPr>
          <w:rFonts w:ascii="Verdana" w:hAnsi="Verdana" w:cstheme="minorHAnsi"/>
          <w:sz w:val="24"/>
          <w:szCs w:val="24"/>
        </w:rPr>
      </w:pPr>
      <w:r>
        <w:rPr>
          <w:rFonts w:ascii="Verdana" w:hAnsi="Verdana" w:cstheme="minorHAnsi"/>
          <w:sz w:val="24"/>
          <w:szCs w:val="24"/>
        </w:rPr>
        <w:t>Senior Management Team (SMT)</w:t>
      </w:r>
    </w:p>
    <w:p w14:paraId="3B069D2D" w14:textId="4F1CB7DB" w:rsidR="001A5F8C" w:rsidRDefault="001A5F8C" w:rsidP="00220EF4">
      <w:pPr>
        <w:pStyle w:val="ListParagraph"/>
        <w:numPr>
          <w:ilvl w:val="2"/>
          <w:numId w:val="5"/>
        </w:numPr>
        <w:spacing w:after="0" w:line="240" w:lineRule="auto"/>
        <w:rPr>
          <w:rFonts w:ascii="Verdana" w:hAnsi="Verdana" w:cstheme="minorHAnsi"/>
          <w:sz w:val="24"/>
          <w:szCs w:val="24"/>
        </w:rPr>
      </w:pPr>
      <w:r>
        <w:rPr>
          <w:rFonts w:ascii="Verdana" w:hAnsi="Verdana" w:cstheme="minorHAnsi"/>
          <w:sz w:val="24"/>
          <w:szCs w:val="24"/>
        </w:rPr>
        <w:t>Regional Management Teams (RMT)</w:t>
      </w:r>
    </w:p>
    <w:p w14:paraId="72E274D0" w14:textId="74B86884" w:rsidR="001A5F8C" w:rsidRDefault="001A5F8C" w:rsidP="00220EF4">
      <w:pPr>
        <w:pStyle w:val="ListParagraph"/>
        <w:numPr>
          <w:ilvl w:val="2"/>
          <w:numId w:val="5"/>
        </w:numPr>
        <w:spacing w:after="0" w:line="240" w:lineRule="auto"/>
        <w:rPr>
          <w:rFonts w:ascii="Verdana" w:hAnsi="Verdana" w:cstheme="minorHAnsi"/>
          <w:sz w:val="24"/>
          <w:szCs w:val="24"/>
        </w:rPr>
      </w:pPr>
      <w:r>
        <w:rPr>
          <w:rFonts w:ascii="Verdana" w:hAnsi="Verdana" w:cstheme="minorHAnsi"/>
          <w:sz w:val="24"/>
          <w:szCs w:val="24"/>
        </w:rPr>
        <w:t>Unit/Department Staff Meetings</w:t>
      </w:r>
    </w:p>
    <w:p w14:paraId="338DF3AE" w14:textId="6B38CEA8" w:rsidR="001A5F8C" w:rsidRDefault="001A5F8C"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Monthly VR Manager Calls</w:t>
      </w:r>
    </w:p>
    <w:p w14:paraId="72803B7E" w14:textId="3DE5D9B6" w:rsidR="001A5F8C" w:rsidRDefault="001A5F8C"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Monthly Regional Budget Meetings</w:t>
      </w:r>
    </w:p>
    <w:p w14:paraId="1B92F4A4" w14:textId="70F24827" w:rsidR="001A5F8C" w:rsidRDefault="001A5F8C"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Weekly VRD New Brief</w:t>
      </w:r>
    </w:p>
    <w:p w14:paraId="7DB48450" w14:textId="4FB87D11" w:rsidR="001A5F8C" w:rsidRDefault="001A5F8C" w:rsidP="00220EF4">
      <w:pPr>
        <w:pStyle w:val="ListParagraph"/>
        <w:numPr>
          <w:ilvl w:val="0"/>
          <w:numId w:val="5"/>
        </w:numPr>
        <w:spacing w:after="0" w:line="240" w:lineRule="auto"/>
        <w:rPr>
          <w:rFonts w:ascii="Verdana" w:hAnsi="Verdana" w:cstheme="minorHAnsi"/>
          <w:sz w:val="24"/>
          <w:szCs w:val="24"/>
        </w:rPr>
      </w:pPr>
      <w:r>
        <w:rPr>
          <w:rFonts w:ascii="Verdana" w:hAnsi="Verdana" w:cstheme="minorHAnsi"/>
          <w:sz w:val="24"/>
          <w:szCs w:val="24"/>
        </w:rPr>
        <w:t>Training and Technical Assistance</w:t>
      </w:r>
    </w:p>
    <w:p w14:paraId="4620B2D1" w14:textId="78E2A909" w:rsidR="001A5F8C" w:rsidRDefault="00056BD0"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Fiscal</w:t>
      </w:r>
      <w:r w:rsidR="001A5F8C">
        <w:rPr>
          <w:rFonts w:ascii="Verdana" w:hAnsi="Verdana" w:cstheme="minorHAnsi"/>
          <w:sz w:val="24"/>
          <w:szCs w:val="24"/>
        </w:rPr>
        <w:t xml:space="preserve"> Training by the VR </w:t>
      </w:r>
      <w:r>
        <w:rPr>
          <w:rFonts w:ascii="Verdana" w:hAnsi="Verdana" w:cstheme="minorHAnsi"/>
          <w:sz w:val="24"/>
          <w:szCs w:val="24"/>
        </w:rPr>
        <w:t>Technical Assistance Center for Quality Management (VRTAC-QM)</w:t>
      </w:r>
    </w:p>
    <w:p w14:paraId="65B79730" w14:textId="255B20CD" w:rsidR="00056BD0" w:rsidRDefault="00056BD0"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TWC Per-Conference</w:t>
      </w:r>
    </w:p>
    <w:p w14:paraId="6CA55A28" w14:textId="1123CC22" w:rsidR="00056BD0" w:rsidRDefault="00056BD0"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Division Budget Analyst at each RMT</w:t>
      </w:r>
    </w:p>
    <w:p w14:paraId="2B686298" w14:textId="613C74A2" w:rsidR="00056BD0" w:rsidRDefault="00056BD0"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Budget Training for All Staff</w:t>
      </w:r>
    </w:p>
    <w:p w14:paraId="00A18A6D" w14:textId="558F5C7E" w:rsidR="00056BD0" w:rsidRDefault="00056BD0"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Program Operations Resources, Reports and Office Hours</w:t>
      </w:r>
    </w:p>
    <w:p w14:paraId="55109663" w14:textId="7BA5AED1" w:rsidR="00056BD0" w:rsidRDefault="00AC21A5" w:rsidP="00220EF4">
      <w:pPr>
        <w:pStyle w:val="ListParagraph"/>
        <w:numPr>
          <w:ilvl w:val="0"/>
          <w:numId w:val="5"/>
        </w:numPr>
        <w:spacing w:after="0" w:line="240" w:lineRule="auto"/>
        <w:rPr>
          <w:rFonts w:ascii="Verdana" w:hAnsi="Verdana" w:cstheme="minorHAnsi"/>
          <w:sz w:val="24"/>
          <w:szCs w:val="24"/>
        </w:rPr>
      </w:pPr>
      <w:r>
        <w:rPr>
          <w:rFonts w:ascii="Verdana" w:hAnsi="Verdana" w:cstheme="minorHAnsi"/>
          <w:sz w:val="24"/>
          <w:szCs w:val="24"/>
        </w:rPr>
        <w:t>Key Messages</w:t>
      </w:r>
    </w:p>
    <w:p w14:paraId="44BE245D" w14:textId="4DFA06B9" w:rsidR="00AC21A5" w:rsidRDefault="00AC21A5"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Keep Customers FIRST</w:t>
      </w:r>
    </w:p>
    <w:p w14:paraId="43F4D704" w14:textId="77777777" w:rsidR="00AC21A5" w:rsidRPr="00AC21A5" w:rsidRDefault="00AC21A5" w:rsidP="00220EF4">
      <w:pPr>
        <w:pStyle w:val="ListParagraph"/>
        <w:numPr>
          <w:ilvl w:val="1"/>
          <w:numId w:val="5"/>
        </w:numPr>
        <w:spacing w:after="0" w:line="240" w:lineRule="auto"/>
        <w:rPr>
          <w:rFonts w:ascii="Verdana" w:hAnsi="Verdana" w:cstheme="minorHAnsi"/>
          <w:b/>
          <w:bCs/>
          <w:sz w:val="28"/>
          <w:szCs w:val="28"/>
        </w:rPr>
      </w:pPr>
      <w:r w:rsidRPr="00AC21A5">
        <w:rPr>
          <w:rFonts w:ascii="Verdana" w:hAnsi="Verdana" w:cstheme="minorHAnsi"/>
          <w:sz w:val="24"/>
          <w:szCs w:val="24"/>
        </w:rPr>
        <w:lastRenderedPageBreak/>
        <w:t>Understand and apply good fiscal stewardship throughout the Client Services life cycle.</w:t>
      </w:r>
      <w:r w:rsidRPr="00AC21A5">
        <w:rPr>
          <w:rFonts w:ascii="Verdana" w:hAnsi="Verdana" w:cstheme="minorHAnsi"/>
          <w:b/>
          <w:bCs/>
          <w:sz w:val="28"/>
          <w:szCs w:val="28"/>
        </w:rPr>
        <w:t xml:space="preserve"> </w:t>
      </w:r>
    </w:p>
    <w:p w14:paraId="48A8578A" w14:textId="13ACB422" w:rsidR="00AC21A5" w:rsidRPr="00AC21A5" w:rsidRDefault="00AC21A5" w:rsidP="00220EF4">
      <w:pPr>
        <w:spacing w:after="0" w:line="240" w:lineRule="auto"/>
        <w:rPr>
          <w:rFonts w:ascii="Verdana" w:hAnsi="Verdana" w:cstheme="minorHAnsi"/>
          <w:b/>
          <w:bCs/>
          <w:sz w:val="28"/>
          <w:szCs w:val="28"/>
        </w:rPr>
      </w:pPr>
      <w:r w:rsidRPr="001A5F8C">
        <w:rPr>
          <w:rFonts w:ascii="Verdana" w:hAnsi="Verdana" w:cstheme="minorHAnsi"/>
          <w:b/>
          <w:bCs/>
          <w:sz w:val="28"/>
          <w:szCs w:val="28"/>
        </w:rPr>
        <w:t>VR Division Report, Cheryl Fuller, VR Director</w:t>
      </w:r>
    </w:p>
    <w:p w14:paraId="7FBA3806" w14:textId="43C01E1E" w:rsidR="00AC21A5" w:rsidRDefault="00AC21A5" w:rsidP="00220EF4">
      <w:pPr>
        <w:pStyle w:val="ListParagraph"/>
        <w:numPr>
          <w:ilvl w:val="0"/>
          <w:numId w:val="5"/>
        </w:numPr>
        <w:spacing w:after="0" w:line="240" w:lineRule="auto"/>
        <w:rPr>
          <w:rFonts w:ascii="Verdana" w:hAnsi="Verdana" w:cstheme="minorHAnsi"/>
          <w:sz w:val="24"/>
          <w:szCs w:val="24"/>
        </w:rPr>
      </w:pPr>
      <w:r>
        <w:rPr>
          <w:rFonts w:ascii="Verdana" w:hAnsi="Verdana" w:cstheme="minorHAnsi"/>
          <w:sz w:val="24"/>
          <w:szCs w:val="24"/>
        </w:rPr>
        <w:t>Implementation Report PY2020-PY2023 WIOA Combined State Plan VR Portion</w:t>
      </w:r>
      <w:r w:rsidR="00C2068D">
        <w:rPr>
          <w:rFonts w:ascii="Verdana" w:hAnsi="Verdana" w:cstheme="minorHAnsi"/>
          <w:sz w:val="24"/>
          <w:szCs w:val="24"/>
        </w:rPr>
        <w:t>. Report was provided to RCT Members</w:t>
      </w:r>
    </w:p>
    <w:p w14:paraId="6C52F80A" w14:textId="7EDE041C" w:rsidR="00C2068D" w:rsidRDefault="00BA399A"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 xml:space="preserve">Service Provider Activity Rates all providers, </w:t>
      </w:r>
      <w:r w:rsidR="0044221E">
        <w:rPr>
          <w:rFonts w:ascii="Verdana" w:hAnsi="Verdana" w:cstheme="minorHAnsi"/>
          <w:sz w:val="24"/>
          <w:szCs w:val="24"/>
        </w:rPr>
        <w:t>Projects,</w:t>
      </w:r>
      <w:r w:rsidR="00C2068D">
        <w:rPr>
          <w:rFonts w:ascii="Verdana" w:hAnsi="Verdana" w:cstheme="minorHAnsi"/>
          <w:sz w:val="24"/>
          <w:szCs w:val="24"/>
        </w:rPr>
        <w:t xml:space="preserve"> and Activities, 94 Total, 49 Complete, 22 In Progress, 20 Ongoing, and 3 In Queue</w:t>
      </w:r>
    </w:p>
    <w:p w14:paraId="7600257C" w14:textId="39D93071" w:rsidR="00C2068D" w:rsidRDefault="004F0310" w:rsidP="00220EF4">
      <w:pPr>
        <w:pStyle w:val="ListParagraph"/>
        <w:numPr>
          <w:ilvl w:val="1"/>
          <w:numId w:val="5"/>
        </w:numPr>
        <w:spacing w:after="0" w:line="240" w:lineRule="auto"/>
        <w:rPr>
          <w:rFonts w:ascii="Verdana" w:hAnsi="Verdana" w:cstheme="minorHAnsi"/>
          <w:sz w:val="24"/>
          <w:szCs w:val="24"/>
        </w:rPr>
      </w:pPr>
      <w:r>
        <w:rPr>
          <w:rFonts w:ascii="Verdana" w:hAnsi="Verdana" w:cstheme="minorHAnsi"/>
          <w:sz w:val="24"/>
          <w:szCs w:val="24"/>
        </w:rPr>
        <w:t>Six VR Goals</w:t>
      </w:r>
    </w:p>
    <w:p w14:paraId="3B75DE35" w14:textId="77777777" w:rsidR="004F0310" w:rsidRPr="0044221E" w:rsidRDefault="004F0310" w:rsidP="00220EF4">
      <w:pPr>
        <w:pStyle w:val="ListParagraph"/>
        <w:numPr>
          <w:ilvl w:val="2"/>
          <w:numId w:val="5"/>
        </w:numPr>
        <w:spacing w:after="0" w:line="240" w:lineRule="auto"/>
        <w:rPr>
          <w:rFonts w:ascii="Verdana" w:hAnsi="Verdana" w:cstheme="minorHAnsi"/>
          <w:sz w:val="24"/>
          <w:szCs w:val="24"/>
        </w:rPr>
      </w:pPr>
      <w:r w:rsidRPr="0044221E">
        <w:rPr>
          <w:rFonts w:ascii="Verdana" w:hAnsi="Verdana" w:cstheme="minorHAnsi"/>
          <w:sz w:val="24"/>
          <w:szCs w:val="24"/>
        </w:rPr>
        <w:t>Improve provider recruitment, retention, and support.</w:t>
      </w:r>
    </w:p>
    <w:p w14:paraId="54E85931" w14:textId="7EBF87AD" w:rsidR="004F0310" w:rsidRPr="0044221E" w:rsidRDefault="004F0310" w:rsidP="00220EF4">
      <w:pPr>
        <w:pStyle w:val="NormalWeb"/>
        <w:numPr>
          <w:ilvl w:val="3"/>
          <w:numId w:val="5"/>
        </w:numPr>
        <w:spacing w:before="0" w:beforeAutospacing="0" w:after="0" w:afterAutospacing="0" w:line="256" w:lineRule="auto"/>
        <w:rPr>
          <w:rFonts w:ascii="Verdana" w:hAnsi="Verdana"/>
        </w:rPr>
      </w:pPr>
      <w:r w:rsidRPr="0044221E">
        <w:rPr>
          <w:rFonts w:ascii="Verdana" w:hAnsi="Verdana" w:cstheme="minorHAnsi"/>
        </w:rPr>
        <w:t xml:space="preserve">(star) </w:t>
      </w:r>
      <w:r w:rsidRPr="0044221E">
        <w:rPr>
          <w:rFonts w:ascii="Verdana" w:eastAsiaTheme="minorEastAsia" w:hAnsi="Verdana" w:cstheme="minorBidi"/>
          <w:color w:val="000000" w:themeColor="text1"/>
          <w:kern w:val="24"/>
        </w:rPr>
        <w:t xml:space="preserve">Strengthen provider recruiting efforts. Progress since November </w:t>
      </w:r>
      <w:r w:rsidR="0044221E">
        <w:rPr>
          <w:rFonts w:ascii="Verdana" w:eastAsiaTheme="minorEastAsia" w:hAnsi="Verdana" w:cstheme="minorBidi"/>
          <w:color w:val="000000" w:themeColor="text1"/>
          <w:kern w:val="24"/>
        </w:rPr>
        <w:t>a</w:t>
      </w:r>
      <w:r w:rsidRPr="0044221E">
        <w:rPr>
          <w:rFonts w:ascii="Verdana" w:eastAsiaTheme="minorEastAsia" w:hAnsi="Verdana" w:cstheme="minorBidi"/>
          <w:color w:val="000000" w:themeColor="text1"/>
          <w:kern w:val="24"/>
        </w:rPr>
        <w:t>dditional business process improvement project</w:t>
      </w:r>
    </w:p>
    <w:p w14:paraId="512CCC66" w14:textId="763C2AA7" w:rsidR="004F0310" w:rsidRPr="0044221E" w:rsidRDefault="004F0310" w:rsidP="00220EF4">
      <w:pPr>
        <w:pStyle w:val="ListParagraph"/>
        <w:numPr>
          <w:ilvl w:val="3"/>
          <w:numId w:val="5"/>
        </w:numPr>
        <w:spacing w:after="0" w:line="240" w:lineRule="auto"/>
        <w:rPr>
          <w:rFonts w:ascii="Verdana" w:hAnsi="Verdana" w:cstheme="minorHAnsi"/>
          <w:sz w:val="24"/>
          <w:szCs w:val="24"/>
        </w:rPr>
      </w:pPr>
      <w:r w:rsidRPr="0044221E">
        <w:rPr>
          <w:rFonts w:ascii="Verdana" w:hAnsi="Verdana" w:cstheme="minorHAnsi"/>
          <w:sz w:val="24"/>
          <w:szCs w:val="24"/>
        </w:rPr>
        <w:t>(star) Ensure payment rates are competitive and equitable. Progress since November Rate Review Evaluation.</w:t>
      </w:r>
    </w:p>
    <w:p w14:paraId="1312728F" w14:textId="56EF19DC" w:rsidR="00BA399A" w:rsidRPr="0044221E" w:rsidRDefault="00BA399A" w:rsidP="00220EF4">
      <w:pPr>
        <w:pStyle w:val="ListParagraph"/>
        <w:numPr>
          <w:ilvl w:val="3"/>
          <w:numId w:val="5"/>
        </w:numPr>
        <w:spacing w:after="0" w:line="240" w:lineRule="auto"/>
        <w:rPr>
          <w:rFonts w:ascii="Verdana" w:hAnsi="Verdana" w:cstheme="minorHAnsi"/>
          <w:sz w:val="24"/>
          <w:szCs w:val="24"/>
        </w:rPr>
      </w:pPr>
      <w:r w:rsidRPr="0044221E">
        <w:rPr>
          <w:rFonts w:ascii="Verdana" w:hAnsi="Verdana" w:cstheme="minorHAnsi"/>
          <w:sz w:val="24"/>
          <w:szCs w:val="24"/>
        </w:rPr>
        <w:t>Activity rates went from 46% in 2022 Q4 to about 41% 2023 Q4.</w:t>
      </w:r>
    </w:p>
    <w:p w14:paraId="33DA7DAF" w14:textId="77777777" w:rsidR="004F0310" w:rsidRDefault="004F0310" w:rsidP="00220EF4">
      <w:pPr>
        <w:pStyle w:val="ListParagraph"/>
        <w:numPr>
          <w:ilvl w:val="2"/>
          <w:numId w:val="5"/>
        </w:numPr>
        <w:spacing w:after="0" w:line="240" w:lineRule="auto"/>
        <w:rPr>
          <w:rFonts w:ascii="Verdana" w:hAnsi="Verdana" w:cstheme="minorHAnsi"/>
          <w:sz w:val="24"/>
          <w:szCs w:val="24"/>
        </w:rPr>
      </w:pPr>
      <w:r w:rsidRPr="004F0310">
        <w:rPr>
          <w:rFonts w:ascii="Verdana" w:hAnsi="Verdana" w:cstheme="minorHAnsi"/>
          <w:sz w:val="24"/>
          <w:szCs w:val="24"/>
        </w:rPr>
        <w:t>Streamline VR policy, process, and procedure and improve workflow processes and tools to facilitate timely service delivery.</w:t>
      </w:r>
    </w:p>
    <w:p w14:paraId="5E69C785" w14:textId="6BA8963D" w:rsidR="004F0310" w:rsidRDefault="00BA399A"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You can see the effects of vacant FTEs. Statewide Median Day from initial contact to participation, the median days increased a little over 10 days.</w:t>
      </w:r>
    </w:p>
    <w:p w14:paraId="1D2232B6" w14:textId="1DDAF2F1" w:rsidR="004F0310" w:rsidRDefault="000B426E"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Increase in participation.</w:t>
      </w:r>
    </w:p>
    <w:p w14:paraId="6072B56B" w14:textId="3077046F" w:rsidR="004F0310" w:rsidRPr="004F0310" w:rsidRDefault="000B426E"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 xml:space="preserve">Definition of a participant for WIOA is IPE plus services have started. </w:t>
      </w:r>
    </w:p>
    <w:p w14:paraId="601461AA" w14:textId="77777777" w:rsidR="004F0310" w:rsidRDefault="004F0310" w:rsidP="00220EF4">
      <w:pPr>
        <w:pStyle w:val="ListParagraph"/>
        <w:numPr>
          <w:ilvl w:val="2"/>
          <w:numId w:val="5"/>
        </w:numPr>
        <w:spacing w:after="0" w:line="240" w:lineRule="auto"/>
        <w:rPr>
          <w:rFonts w:ascii="Verdana" w:hAnsi="Verdana" w:cstheme="minorHAnsi"/>
          <w:sz w:val="24"/>
          <w:szCs w:val="24"/>
        </w:rPr>
      </w:pPr>
      <w:r w:rsidRPr="004F0310">
        <w:rPr>
          <w:rFonts w:ascii="Verdana" w:hAnsi="Verdana" w:cstheme="minorHAnsi"/>
          <w:sz w:val="24"/>
          <w:szCs w:val="24"/>
        </w:rPr>
        <w:t>Recruit and retain VR staff.</w:t>
      </w:r>
    </w:p>
    <w:p w14:paraId="3D29CA37" w14:textId="028CA0E7" w:rsidR="00297B61" w:rsidRDefault="00297B61"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 xml:space="preserve">(star)Identify and implement strategies to improve staff recruitment and retention, </w:t>
      </w:r>
      <w:r w:rsidR="00ED0A05">
        <w:rPr>
          <w:rFonts w:ascii="Verdana" w:hAnsi="Verdana" w:cstheme="minorHAnsi"/>
          <w:sz w:val="24"/>
          <w:szCs w:val="24"/>
        </w:rPr>
        <w:t>employee</w:t>
      </w:r>
      <w:r>
        <w:rPr>
          <w:rFonts w:ascii="Verdana" w:hAnsi="Verdana" w:cstheme="minorHAnsi"/>
          <w:sz w:val="24"/>
          <w:szCs w:val="24"/>
        </w:rPr>
        <w:t xml:space="preserve"> engagement (EE). Progress since November Collaboration with TWC HR for hiring pilot: </w:t>
      </w:r>
      <w:r w:rsidR="00ED0A05">
        <w:rPr>
          <w:rFonts w:ascii="Verdana" w:hAnsi="Verdana" w:cstheme="minorHAnsi"/>
          <w:sz w:val="24"/>
          <w:szCs w:val="24"/>
        </w:rPr>
        <w:t>Career</w:t>
      </w:r>
      <w:r>
        <w:rPr>
          <w:rFonts w:ascii="Verdana" w:hAnsi="Verdana" w:cstheme="minorHAnsi"/>
          <w:sz w:val="24"/>
          <w:szCs w:val="24"/>
        </w:rPr>
        <w:t xml:space="preserve"> Ladders and Pathways Project.</w:t>
      </w:r>
      <w:r w:rsidR="00ED0A05">
        <w:rPr>
          <w:rFonts w:ascii="Verdana" w:hAnsi="Verdana" w:cstheme="minorHAnsi"/>
          <w:sz w:val="24"/>
          <w:szCs w:val="24"/>
        </w:rPr>
        <w:t xml:space="preserve"> SNAP hiring.</w:t>
      </w:r>
    </w:p>
    <w:p w14:paraId="22354280" w14:textId="18B2661B" w:rsidR="00BA399A" w:rsidRDefault="000B426E"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 xml:space="preserve">The turnover rate for SFY 2024 Q1 was 3.96%, slightly higher than the SFY 2023 Q1 turnover rate of 3.68%, and higher than the SFY f2022 Q1 turnover rate of 2.72%. At the end of SFY 2024 Q1, VRD had 61% of counselors identified as qualified VR </w:t>
      </w:r>
      <w:r>
        <w:rPr>
          <w:rFonts w:ascii="Verdana" w:hAnsi="Verdana" w:cstheme="minorHAnsi"/>
          <w:sz w:val="24"/>
          <w:szCs w:val="24"/>
        </w:rPr>
        <w:lastRenderedPageBreak/>
        <w:t>counselors (QVRCs) – 383 of 633 filled counselor positions.</w:t>
      </w:r>
    </w:p>
    <w:p w14:paraId="08F38E5A" w14:textId="77777777" w:rsidR="004F0310" w:rsidRDefault="004F0310" w:rsidP="00220EF4">
      <w:pPr>
        <w:pStyle w:val="ListParagraph"/>
        <w:numPr>
          <w:ilvl w:val="2"/>
          <w:numId w:val="5"/>
        </w:numPr>
        <w:spacing w:after="0" w:line="240" w:lineRule="auto"/>
        <w:rPr>
          <w:rFonts w:ascii="Verdana" w:hAnsi="Verdana" w:cstheme="minorHAnsi"/>
          <w:sz w:val="24"/>
          <w:szCs w:val="24"/>
        </w:rPr>
      </w:pPr>
      <w:r w:rsidRPr="004F0310">
        <w:rPr>
          <w:rFonts w:ascii="Verdana" w:hAnsi="Verdana" w:cstheme="minorHAnsi"/>
          <w:sz w:val="24"/>
          <w:szCs w:val="24"/>
        </w:rPr>
        <w:t>Improve and develop additional user-friendly resources to maximize customer choice.</w:t>
      </w:r>
    </w:p>
    <w:p w14:paraId="1897F297" w14:textId="2C3999E2" w:rsidR="004F0310" w:rsidRDefault="00ED0A05"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 xml:space="preserve">(star) </w:t>
      </w:r>
      <w:r w:rsidR="00AC0797">
        <w:rPr>
          <w:rFonts w:ascii="Verdana" w:hAnsi="Verdana" w:cstheme="minorHAnsi"/>
          <w:sz w:val="24"/>
          <w:szCs w:val="24"/>
        </w:rPr>
        <w:t>Benefits Booster Team, c</w:t>
      </w:r>
      <w:r>
        <w:rPr>
          <w:rFonts w:ascii="Verdana" w:hAnsi="Verdana" w:cstheme="minorHAnsi"/>
          <w:sz w:val="24"/>
          <w:szCs w:val="24"/>
        </w:rPr>
        <w:t>ost reimbursement</w:t>
      </w:r>
      <w:r w:rsidR="00AC0797">
        <w:rPr>
          <w:rFonts w:ascii="Verdana" w:hAnsi="Verdana" w:cstheme="minorHAnsi"/>
          <w:sz w:val="24"/>
          <w:szCs w:val="24"/>
        </w:rPr>
        <w:t xml:space="preserve"> for Social Security, will provide enhanced customer service to customers about benefits. In house benefits planners. </w:t>
      </w:r>
    </w:p>
    <w:p w14:paraId="24090B9A" w14:textId="60369FA5" w:rsidR="004F0310" w:rsidRDefault="000B426E"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January 2023 percent with benefits counseling on IPE 56.5%. Now we’re up to about 86.95%.</w:t>
      </w:r>
    </w:p>
    <w:p w14:paraId="3791BF3D" w14:textId="6E9F3034" w:rsidR="004F0310" w:rsidRPr="004F0310" w:rsidRDefault="00A8792F"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 xml:space="preserve">Customer satisfaction held constant. These are good numbers. </w:t>
      </w:r>
    </w:p>
    <w:p w14:paraId="02A8D323" w14:textId="77777777" w:rsidR="004F0310" w:rsidRDefault="004F0310" w:rsidP="00220EF4">
      <w:pPr>
        <w:pStyle w:val="ListParagraph"/>
        <w:numPr>
          <w:ilvl w:val="2"/>
          <w:numId w:val="5"/>
        </w:numPr>
        <w:spacing w:after="0" w:line="240" w:lineRule="auto"/>
        <w:rPr>
          <w:rFonts w:ascii="Verdana" w:hAnsi="Verdana" w:cstheme="minorHAnsi"/>
          <w:sz w:val="24"/>
          <w:szCs w:val="24"/>
        </w:rPr>
      </w:pPr>
      <w:r w:rsidRPr="004F0310">
        <w:rPr>
          <w:rFonts w:ascii="Verdana" w:hAnsi="Verdana" w:cstheme="minorHAnsi"/>
          <w:sz w:val="24"/>
          <w:szCs w:val="24"/>
        </w:rPr>
        <w:t>Improve VR staff knowledge and system capacity to enhance service delivery to customers.</w:t>
      </w:r>
    </w:p>
    <w:p w14:paraId="4F1A3B63" w14:textId="14C5040B" w:rsidR="004F0310" w:rsidRDefault="00AC0797"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(star) Provide additional training and resources for VR staff to strengthen and increase expertise and specialization in serving customers with specific and multiple disabilities. Progress since November STAC: brain and spinal cord injury program specialist; peer specialist training project; cross agency collaboration; customized employment</w:t>
      </w:r>
      <w:r w:rsidR="0044221E">
        <w:rPr>
          <w:rFonts w:ascii="Verdana" w:hAnsi="Verdana" w:cstheme="minorHAnsi"/>
          <w:sz w:val="24"/>
          <w:szCs w:val="24"/>
        </w:rPr>
        <w:t>.</w:t>
      </w:r>
    </w:p>
    <w:p w14:paraId="7B9F5687" w14:textId="102079B2" w:rsidR="004F0310" w:rsidRDefault="00AC0797"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(star) Enhance and increase training for TVRCs/VRCs regarding services to students with disabilities, including Pre-ETS. Progress since November Building Capacity project 2024 planning; Foster Youth Conference planning.</w:t>
      </w:r>
    </w:p>
    <w:p w14:paraId="35196856" w14:textId="54C37B03" w:rsidR="004F0310" w:rsidRDefault="00A8792F"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Satisfaction from support received from VR. These numbers are good.</w:t>
      </w:r>
    </w:p>
    <w:p w14:paraId="506A7399" w14:textId="3E3A31EE" w:rsidR="004F0310" w:rsidRPr="004F0310" w:rsidRDefault="00A8792F"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Statewide participant engagement rate is good.</w:t>
      </w:r>
    </w:p>
    <w:p w14:paraId="21B8A149" w14:textId="77777777" w:rsidR="004F0310" w:rsidRDefault="004F0310" w:rsidP="00220EF4">
      <w:pPr>
        <w:pStyle w:val="ListParagraph"/>
        <w:numPr>
          <w:ilvl w:val="2"/>
          <w:numId w:val="5"/>
        </w:numPr>
        <w:spacing w:after="0" w:line="240" w:lineRule="auto"/>
        <w:rPr>
          <w:rFonts w:ascii="Verdana" w:hAnsi="Verdana" w:cstheme="minorHAnsi"/>
          <w:sz w:val="24"/>
          <w:szCs w:val="24"/>
        </w:rPr>
      </w:pPr>
      <w:r w:rsidRPr="004F0310">
        <w:rPr>
          <w:rFonts w:ascii="Verdana" w:hAnsi="Verdana" w:cstheme="minorHAnsi"/>
          <w:sz w:val="24"/>
          <w:szCs w:val="24"/>
        </w:rPr>
        <w:t>Increase and enhance partnerships with employers to 1) understand employer needs, and 2) build awareness about the benefits of hiring people with disabilities.</w:t>
      </w:r>
    </w:p>
    <w:p w14:paraId="7C69621A" w14:textId="77777777" w:rsidR="00060185" w:rsidRDefault="00B5701E"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Work together as a Team, had a good training about serving employers.</w:t>
      </w:r>
      <w:r w:rsidR="008B02DB">
        <w:rPr>
          <w:rFonts w:ascii="Verdana" w:hAnsi="Verdana" w:cstheme="minorHAnsi"/>
          <w:sz w:val="24"/>
          <w:szCs w:val="24"/>
        </w:rPr>
        <w:t xml:space="preserve"> VR will have staff at all Texas Conference for Employers.</w:t>
      </w:r>
    </w:p>
    <w:p w14:paraId="0C63ED77" w14:textId="692441C0" w:rsidR="00A8792F" w:rsidRDefault="00A8792F"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VR has made steady progress on expanding and sustaining since the first quarter of 2023.</w:t>
      </w:r>
    </w:p>
    <w:p w14:paraId="7B389185" w14:textId="38D55271" w:rsidR="00A8792F" w:rsidRDefault="00A8792F" w:rsidP="00220EF4">
      <w:pPr>
        <w:pStyle w:val="ListParagraph"/>
        <w:numPr>
          <w:ilvl w:val="3"/>
          <w:numId w:val="5"/>
        </w:numPr>
        <w:spacing w:after="0" w:line="240" w:lineRule="auto"/>
        <w:rPr>
          <w:rFonts w:ascii="Verdana" w:hAnsi="Verdana" w:cstheme="minorHAnsi"/>
          <w:sz w:val="24"/>
          <w:szCs w:val="24"/>
        </w:rPr>
      </w:pPr>
      <w:r>
        <w:rPr>
          <w:rFonts w:ascii="Verdana" w:hAnsi="Verdana" w:cstheme="minorHAnsi"/>
          <w:sz w:val="24"/>
          <w:szCs w:val="24"/>
        </w:rPr>
        <w:t xml:space="preserve">Question about </w:t>
      </w:r>
      <w:r w:rsidR="00701DED">
        <w:rPr>
          <w:rFonts w:ascii="Verdana" w:hAnsi="Verdana" w:cstheme="minorHAnsi"/>
          <w:sz w:val="24"/>
          <w:szCs w:val="24"/>
        </w:rPr>
        <w:t>spike</w:t>
      </w:r>
      <w:r>
        <w:rPr>
          <w:rFonts w:ascii="Verdana" w:hAnsi="Verdana" w:cstheme="minorHAnsi"/>
          <w:sz w:val="24"/>
          <w:szCs w:val="24"/>
        </w:rPr>
        <w:t xml:space="preserve"> in Q3</w:t>
      </w:r>
      <w:r w:rsidR="00701DED">
        <w:rPr>
          <w:rFonts w:ascii="Verdana" w:hAnsi="Verdana" w:cstheme="minorHAnsi"/>
          <w:sz w:val="24"/>
          <w:szCs w:val="24"/>
        </w:rPr>
        <w:t xml:space="preserve"> then drop off. Q3 is getting ready for summer months. </w:t>
      </w:r>
      <w:r>
        <w:rPr>
          <w:rFonts w:ascii="Verdana" w:hAnsi="Verdana" w:cstheme="minorHAnsi"/>
          <w:sz w:val="24"/>
          <w:szCs w:val="24"/>
        </w:rPr>
        <w:t xml:space="preserve">Summer Earn and Learn are not in these statistics. </w:t>
      </w:r>
    </w:p>
    <w:p w14:paraId="012C82CB" w14:textId="7B101E73" w:rsidR="00060185" w:rsidRDefault="00060185" w:rsidP="00220EF4">
      <w:pPr>
        <w:spacing w:after="0" w:line="240" w:lineRule="auto"/>
        <w:rPr>
          <w:rFonts w:ascii="Verdana" w:hAnsi="Verdana" w:cstheme="minorHAnsi"/>
          <w:b/>
          <w:bCs/>
          <w:sz w:val="28"/>
          <w:szCs w:val="28"/>
        </w:rPr>
      </w:pPr>
      <w:r w:rsidRPr="00060185">
        <w:rPr>
          <w:rFonts w:ascii="Verdana" w:hAnsi="Verdana" w:cstheme="minorHAnsi"/>
          <w:b/>
          <w:bCs/>
          <w:sz w:val="28"/>
          <w:szCs w:val="28"/>
        </w:rPr>
        <w:lastRenderedPageBreak/>
        <w:t xml:space="preserve">VR Performance Update, Geoffrey Miller, Director of Analytics ad Evaluation(A&amp;E) and Christopher Speckhard, Manager VRGIS Team, Information, Innovation, and Insight </w:t>
      </w:r>
      <w:r w:rsidRPr="00060185">
        <w:rPr>
          <w:rFonts w:ascii="Verdana" w:hAnsi="Verdana"/>
          <w:b/>
          <w:bCs/>
          <w:sz w:val="28"/>
          <w:szCs w:val="28"/>
        </w:rPr>
        <w:t xml:space="preserve">(I|3) </w:t>
      </w:r>
      <w:r w:rsidRPr="00060185">
        <w:rPr>
          <w:rFonts w:ascii="Verdana" w:hAnsi="Verdana" w:cstheme="minorHAnsi"/>
          <w:b/>
          <w:bCs/>
          <w:sz w:val="28"/>
          <w:szCs w:val="28"/>
        </w:rPr>
        <w:t>Division</w:t>
      </w:r>
    </w:p>
    <w:p w14:paraId="596FCF59" w14:textId="3D96821F" w:rsidR="00060185" w:rsidRDefault="00654FB3" w:rsidP="00220EF4">
      <w:pPr>
        <w:pStyle w:val="ListParagraph"/>
        <w:numPr>
          <w:ilvl w:val="0"/>
          <w:numId w:val="9"/>
        </w:numPr>
        <w:spacing w:after="0" w:line="240" w:lineRule="auto"/>
        <w:rPr>
          <w:rFonts w:ascii="Verdana" w:hAnsi="Verdana" w:cstheme="minorHAnsi"/>
          <w:sz w:val="24"/>
          <w:szCs w:val="24"/>
        </w:rPr>
      </w:pPr>
      <w:r>
        <w:rPr>
          <w:rFonts w:ascii="Verdana" w:hAnsi="Verdana" w:cstheme="minorHAnsi"/>
          <w:sz w:val="24"/>
          <w:szCs w:val="24"/>
        </w:rPr>
        <w:t>SFY Q1 2024 State Measure Results. VR is m</w:t>
      </w:r>
      <w:r w:rsidR="00060185">
        <w:rPr>
          <w:rFonts w:ascii="Verdana" w:hAnsi="Verdana" w:cstheme="minorHAnsi"/>
          <w:sz w:val="24"/>
          <w:szCs w:val="24"/>
        </w:rPr>
        <w:t xml:space="preserve">eeting or exceeding performance </w:t>
      </w:r>
      <w:r>
        <w:rPr>
          <w:rFonts w:ascii="Verdana" w:hAnsi="Verdana" w:cstheme="minorHAnsi"/>
          <w:sz w:val="24"/>
          <w:szCs w:val="24"/>
        </w:rPr>
        <w:t>on all except for</w:t>
      </w:r>
      <w:r w:rsidR="00060185">
        <w:rPr>
          <w:rFonts w:ascii="Verdana" w:hAnsi="Verdana" w:cstheme="minorHAnsi"/>
          <w:sz w:val="24"/>
          <w:szCs w:val="24"/>
        </w:rPr>
        <w:t xml:space="preserve"> MSG Rate. </w:t>
      </w:r>
      <w:r>
        <w:rPr>
          <w:rFonts w:ascii="Verdana" w:hAnsi="Verdana" w:cstheme="minorHAnsi"/>
          <w:sz w:val="24"/>
          <w:szCs w:val="24"/>
        </w:rPr>
        <w:t>MSG Rate</w:t>
      </w:r>
      <w:r w:rsidR="00060185">
        <w:rPr>
          <w:rFonts w:ascii="Verdana" w:hAnsi="Verdana" w:cstheme="minorHAnsi"/>
          <w:sz w:val="24"/>
          <w:szCs w:val="24"/>
        </w:rPr>
        <w:t xml:space="preserve"> has not been finalized until the end of the program year. </w:t>
      </w:r>
      <w:r>
        <w:rPr>
          <w:rFonts w:ascii="Verdana" w:hAnsi="Verdana" w:cstheme="minorHAnsi"/>
          <w:sz w:val="24"/>
          <w:szCs w:val="24"/>
        </w:rPr>
        <w:t>It</w:t>
      </w:r>
      <w:r w:rsidR="00060185">
        <w:rPr>
          <w:rFonts w:ascii="Verdana" w:hAnsi="Verdana" w:cstheme="minorHAnsi"/>
          <w:sz w:val="24"/>
          <w:szCs w:val="24"/>
        </w:rPr>
        <w:t xml:space="preserve"> will show minus until the final quarter.</w:t>
      </w:r>
      <w:r>
        <w:rPr>
          <w:rFonts w:ascii="Verdana" w:hAnsi="Verdana" w:cstheme="minorHAnsi"/>
          <w:sz w:val="24"/>
          <w:szCs w:val="24"/>
        </w:rPr>
        <w:t xml:space="preserve"> Average cost shows a plus P. We have talked about looking at how this is evaluated because if you take the current average $1,404 times 4 quarters that will beat the target. </w:t>
      </w:r>
    </w:p>
    <w:p w14:paraId="04E13C63" w14:textId="6A3FCD70" w:rsidR="00060185" w:rsidRDefault="00654FB3" w:rsidP="00220EF4">
      <w:pPr>
        <w:pStyle w:val="ListParagraph"/>
        <w:numPr>
          <w:ilvl w:val="0"/>
          <w:numId w:val="9"/>
        </w:numPr>
        <w:spacing w:after="0" w:line="240" w:lineRule="auto"/>
        <w:rPr>
          <w:rFonts w:ascii="Verdana" w:hAnsi="Verdana" w:cstheme="minorHAnsi"/>
          <w:sz w:val="24"/>
          <w:szCs w:val="24"/>
        </w:rPr>
      </w:pPr>
      <w:r>
        <w:rPr>
          <w:rFonts w:ascii="Verdana" w:hAnsi="Verdana" w:cstheme="minorHAnsi"/>
          <w:sz w:val="24"/>
          <w:szCs w:val="24"/>
        </w:rPr>
        <w:t>Strong increase in participants, slight decrease in success rate.</w:t>
      </w:r>
      <w:r w:rsidR="007F440F">
        <w:rPr>
          <w:rFonts w:ascii="Verdana" w:hAnsi="Verdana" w:cstheme="minorHAnsi"/>
          <w:sz w:val="24"/>
          <w:szCs w:val="24"/>
        </w:rPr>
        <w:t xml:space="preserve"> The number of participants this R4Q increased by 3% to 67,005, compared to 64,862 from program year (PY)2022 July 2022-June 2023. The statewide success rate for this R4Q dipped slightly to 52.3%, compared to 53.1% for PY 2022.</w:t>
      </w:r>
    </w:p>
    <w:p w14:paraId="2EF8D276" w14:textId="59330370" w:rsidR="005F7F22" w:rsidRDefault="005F7F22" w:rsidP="00220EF4">
      <w:pPr>
        <w:pStyle w:val="ListParagraph"/>
        <w:numPr>
          <w:ilvl w:val="0"/>
          <w:numId w:val="9"/>
        </w:numPr>
        <w:spacing w:after="0" w:line="240" w:lineRule="auto"/>
        <w:rPr>
          <w:rFonts w:ascii="Verdana" w:hAnsi="Verdana" w:cstheme="minorHAnsi"/>
          <w:sz w:val="24"/>
          <w:szCs w:val="24"/>
        </w:rPr>
      </w:pPr>
      <w:r>
        <w:rPr>
          <w:rFonts w:ascii="Verdana" w:hAnsi="Verdana" w:cstheme="minorHAnsi"/>
          <w:sz w:val="24"/>
          <w:szCs w:val="24"/>
        </w:rPr>
        <w:t xml:space="preserve">Q2 Post-Exit Employed/Enrolled Rate and Median Earnings Increase. </w:t>
      </w:r>
      <w:r w:rsidR="007F440F">
        <w:rPr>
          <w:rFonts w:ascii="Verdana" w:hAnsi="Verdana" w:cstheme="minorHAnsi"/>
          <w:sz w:val="24"/>
          <w:szCs w:val="24"/>
        </w:rPr>
        <w:t xml:space="preserve">The Q2 post-exit employment rate continues to recover, from 55.7% in the pandemic year of PY 19 (July 2019-June 2020) to 60.3% this R4Q. All disability categories saw growth during the R4Q. Median earnings grew by over $400 to $6,767 in R4Q compared to $6,359 in PY 21. Median earnings for individuals with Other Visual disabilities and Physical disabilities had the highest relative increases. </w:t>
      </w:r>
    </w:p>
    <w:p w14:paraId="087E3C62" w14:textId="77777777" w:rsidR="005F7F22" w:rsidRDefault="005F7F22" w:rsidP="00220EF4">
      <w:pPr>
        <w:pStyle w:val="ListParagraph"/>
        <w:numPr>
          <w:ilvl w:val="0"/>
          <w:numId w:val="9"/>
        </w:numPr>
        <w:spacing w:after="0" w:line="240" w:lineRule="auto"/>
        <w:rPr>
          <w:rFonts w:ascii="Verdana" w:hAnsi="Verdana" w:cstheme="minorHAnsi"/>
          <w:sz w:val="24"/>
          <w:szCs w:val="24"/>
        </w:rPr>
      </w:pPr>
      <w:r>
        <w:rPr>
          <w:rFonts w:ascii="Verdana" w:hAnsi="Verdana" w:cstheme="minorHAnsi"/>
          <w:sz w:val="24"/>
          <w:szCs w:val="24"/>
        </w:rPr>
        <w:t xml:space="preserve">Ad Hoc Request from Gennady Goldenshteyn-periodically provide earnings and earning trends versus general trend for the state of Texas. Just a refresh of what you have provided in the past. </w:t>
      </w:r>
    </w:p>
    <w:p w14:paraId="1A2E7523" w14:textId="05900340" w:rsidR="00230BAD" w:rsidRDefault="005F7F22" w:rsidP="00220EF4">
      <w:pPr>
        <w:pStyle w:val="ListParagraph"/>
        <w:numPr>
          <w:ilvl w:val="0"/>
          <w:numId w:val="9"/>
        </w:numPr>
        <w:spacing w:after="0" w:line="240" w:lineRule="auto"/>
        <w:rPr>
          <w:rFonts w:ascii="Verdana" w:hAnsi="Verdana" w:cstheme="minorHAnsi"/>
          <w:sz w:val="24"/>
          <w:szCs w:val="24"/>
        </w:rPr>
      </w:pPr>
      <w:r>
        <w:rPr>
          <w:rFonts w:ascii="Verdana" w:hAnsi="Verdana" w:cstheme="minorHAnsi"/>
          <w:sz w:val="24"/>
          <w:szCs w:val="24"/>
        </w:rPr>
        <w:t xml:space="preserve">Q2-Q4 Post Exit Employed/Enrolled: Further signs of post-pandemic recovery. </w:t>
      </w:r>
      <w:r w:rsidR="007F440F">
        <w:rPr>
          <w:rFonts w:ascii="Verdana" w:hAnsi="Verdana" w:cstheme="minorHAnsi"/>
          <w:sz w:val="24"/>
          <w:szCs w:val="24"/>
        </w:rPr>
        <w:t xml:space="preserve">The Q2-Q4 Post Exit Employed/Enrolled rate indicates how many individuals employed in Q2 post exit are still employed in Q4 post exit. </w:t>
      </w:r>
      <w:r>
        <w:rPr>
          <w:rFonts w:ascii="Verdana" w:hAnsi="Verdana" w:cstheme="minorHAnsi"/>
          <w:sz w:val="24"/>
          <w:szCs w:val="24"/>
        </w:rPr>
        <w:t xml:space="preserve">This employment retention measure continues to hold stable at 88% statewide in this R4Q, indicating a </w:t>
      </w:r>
      <w:r w:rsidR="006718E5">
        <w:rPr>
          <w:rFonts w:ascii="Verdana" w:hAnsi="Verdana" w:cstheme="minorHAnsi"/>
          <w:sz w:val="24"/>
          <w:szCs w:val="24"/>
        </w:rPr>
        <w:t>solid</w:t>
      </w:r>
      <w:r>
        <w:rPr>
          <w:rFonts w:ascii="Verdana" w:hAnsi="Verdana" w:cstheme="minorHAnsi"/>
          <w:sz w:val="24"/>
          <w:szCs w:val="24"/>
        </w:rPr>
        <w:t xml:space="preserve"> recovery from the pandemic level of 82.5% for </w:t>
      </w:r>
      <w:r w:rsidR="006718E5" w:rsidRPr="006718E5">
        <w:rPr>
          <w:rFonts w:ascii="Verdana" w:hAnsi="Verdana" w:cstheme="minorHAnsi"/>
          <w:sz w:val="24"/>
          <w:szCs w:val="24"/>
          <w:highlight w:val="yellow"/>
        </w:rPr>
        <w:t>P</w:t>
      </w:r>
      <w:r w:rsidRPr="006718E5">
        <w:rPr>
          <w:rFonts w:ascii="Verdana" w:hAnsi="Verdana" w:cstheme="minorHAnsi"/>
          <w:sz w:val="24"/>
          <w:szCs w:val="24"/>
          <w:highlight w:val="yellow"/>
        </w:rPr>
        <w:t>Y 19</w:t>
      </w:r>
      <w:r>
        <w:rPr>
          <w:rFonts w:ascii="Verdana" w:hAnsi="Verdana" w:cstheme="minorHAnsi"/>
          <w:sz w:val="24"/>
          <w:szCs w:val="24"/>
        </w:rPr>
        <w:t xml:space="preserve"> exiters. Individuals with Other Visual and Auditory and </w:t>
      </w:r>
      <w:r w:rsidR="007F440F">
        <w:rPr>
          <w:rFonts w:ascii="Verdana" w:hAnsi="Verdana" w:cstheme="minorHAnsi"/>
          <w:sz w:val="24"/>
          <w:szCs w:val="24"/>
        </w:rPr>
        <w:t>Communication</w:t>
      </w:r>
      <w:r>
        <w:rPr>
          <w:rFonts w:ascii="Verdana" w:hAnsi="Verdana" w:cstheme="minorHAnsi"/>
          <w:sz w:val="24"/>
          <w:szCs w:val="24"/>
        </w:rPr>
        <w:t xml:space="preserve"> disabilities saw the highest relative improvement in the Post-Exit Q2-Q4 </w:t>
      </w:r>
      <w:r w:rsidR="007F440F">
        <w:rPr>
          <w:rFonts w:ascii="Verdana" w:hAnsi="Verdana" w:cstheme="minorHAnsi"/>
          <w:sz w:val="24"/>
          <w:szCs w:val="24"/>
        </w:rPr>
        <w:t>Employment</w:t>
      </w:r>
      <w:r>
        <w:rPr>
          <w:rFonts w:ascii="Verdana" w:hAnsi="Verdana" w:cstheme="minorHAnsi"/>
          <w:sz w:val="24"/>
          <w:szCs w:val="24"/>
        </w:rPr>
        <w:t xml:space="preserve"> Rate for this R4Q. </w:t>
      </w:r>
    </w:p>
    <w:p w14:paraId="77A95551" w14:textId="339B6748" w:rsidR="007F440F" w:rsidRDefault="007F440F" w:rsidP="00220EF4">
      <w:pPr>
        <w:pStyle w:val="ListParagraph"/>
        <w:numPr>
          <w:ilvl w:val="0"/>
          <w:numId w:val="9"/>
        </w:numPr>
        <w:spacing w:after="0" w:line="240" w:lineRule="auto"/>
        <w:rPr>
          <w:rFonts w:ascii="Verdana" w:hAnsi="Verdana" w:cstheme="minorHAnsi"/>
          <w:sz w:val="24"/>
          <w:szCs w:val="24"/>
        </w:rPr>
      </w:pPr>
      <w:r>
        <w:rPr>
          <w:rFonts w:ascii="Verdana" w:hAnsi="Verdana" w:cstheme="minorHAnsi"/>
          <w:sz w:val="24"/>
          <w:szCs w:val="24"/>
        </w:rPr>
        <w:t>TBI, Stroke and SCI Comparison. Traumatic Brain Injury exiters have higher Q2 Post-Exit employment rates. However, SCI exiters have higher median earnings in comparison. In R4Q, TBI and Stroke Q2-Q4</w:t>
      </w:r>
      <w:r w:rsidRPr="00512911">
        <w:rPr>
          <w:rFonts w:ascii="Verdana" w:hAnsi="Verdana" w:cstheme="minorHAnsi"/>
          <w:sz w:val="24"/>
          <w:szCs w:val="24"/>
        </w:rPr>
        <w:t xml:space="preserve"> post-exit employed/enrolled rates were between 85% and 88%. Employment rates for SCI increased to nearly 95%.</w:t>
      </w:r>
    </w:p>
    <w:p w14:paraId="0B134074" w14:textId="31ACCEE5" w:rsidR="00512911" w:rsidRDefault="00512911" w:rsidP="00220EF4">
      <w:pPr>
        <w:pStyle w:val="ListParagraph"/>
        <w:numPr>
          <w:ilvl w:val="0"/>
          <w:numId w:val="9"/>
        </w:numPr>
        <w:spacing w:after="0" w:line="240" w:lineRule="auto"/>
        <w:rPr>
          <w:rFonts w:ascii="Verdana" w:hAnsi="Verdana" w:cstheme="minorHAnsi"/>
          <w:sz w:val="24"/>
          <w:szCs w:val="24"/>
        </w:rPr>
      </w:pPr>
      <w:r>
        <w:rPr>
          <w:rFonts w:ascii="Verdana" w:hAnsi="Verdana" w:cstheme="minorHAnsi"/>
          <w:sz w:val="24"/>
          <w:szCs w:val="24"/>
        </w:rPr>
        <w:lastRenderedPageBreak/>
        <w:t>Post exit employment for Individuals who have suffered a stroke has decreased substantially since 2018. PY2020 and PY 2021 are still reflecting pandemic effects. This population may have been disproportionately impacted by the lockdowns/shutdowns of the pandemic.</w:t>
      </w:r>
    </w:p>
    <w:p w14:paraId="518E7A57" w14:textId="68694D81" w:rsidR="00701DED" w:rsidRDefault="00701DED" w:rsidP="00220EF4">
      <w:pPr>
        <w:spacing w:after="0" w:line="240" w:lineRule="auto"/>
        <w:rPr>
          <w:rFonts w:ascii="Verdana" w:hAnsi="Verdana" w:cstheme="minorHAnsi"/>
          <w:b/>
          <w:bCs/>
          <w:sz w:val="28"/>
          <w:szCs w:val="28"/>
        </w:rPr>
      </w:pPr>
      <w:r w:rsidRPr="00701DED">
        <w:rPr>
          <w:rFonts w:ascii="Verdana" w:hAnsi="Verdana" w:cstheme="minorHAnsi"/>
          <w:b/>
          <w:bCs/>
          <w:sz w:val="28"/>
          <w:szCs w:val="28"/>
        </w:rPr>
        <w:t>Update RCT Bylaws Discussion</w:t>
      </w:r>
      <w:r>
        <w:rPr>
          <w:rFonts w:ascii="Verdana" w:hAnsi="Verdana" w:cstheme="minorHAnsi"/>
          <w:b/>
          <w:bCs/>
          <w:sz w:val="28"/>
          <w:szCs w:val="28"/>
        </w:rPr>
        <w:t>, Peggy Schmidt, RCT Vice Chair and Karen Stanfill</w:t>
      </w:r>
    </w:p>
    <w:p w14:paraId="290AD116" w14:textId="6CB00C90" w:rsidR="00701DED" w:rsidRPr="00701DED" w:rsidRDefault="00701DED" w:rsidP="00220EF4">
      <w:pPr>
        <w:pStyle w:val="ListParagraph"/>
        <w:numPr>
          <w:ilvl w:val="0"/>
          <w:numId w:val="11"/>
        </w:numPr>
        <w:spacing w:after="0" w:line="240" w:lineRule="auto"/>
        <w:rPr>
          <w:rFonts w:ascii="Verdana" w:hAnsi="Verdana" w:cstheme="minorHAnsi"/>
          <w:sz w:val="24"/>
          <w:szCs w:val="24"/>
        </w:rPr>
      </w:pPr>
      <w:r w:rsidRPr="00701DED">
        <w:rPr>
          <w:rFonts w:ascii="Verdana" w:hAnsi="Verdana" w:cstheme="minorHAnsi"/>
          <w:sz w:val="24"/>
          <w:szCs w:val="24"/>
        </w:rPr>
        <w:t xml:space="preserve">Added 3.4.3 </w:t>
      </w:r>
      <w:r w:rsidRPr="00701DED">
        <w:rPr>
          <w:rFonts w:ascii="Verdana" w:hAnsi="Verdana"/>
          <w:spacing w:val="-3"/>
          <w:sz w:val="24"/>
          <w:szCs w:val="24"/>
        </w:rPr>
        <w:t>A member can be reappointed after a meaningful break of 3 months following their 2</w:t>
      </w:r>
      <w:r w:rsidRPr="00701DED">
        <w:rPr>
          <w:rFonts w:ascii="Verdana" w:hAnsi="Verdana"/>
          <w:spacing w:val="-3"/>
          <w:sz w:val="24"/>
          <w:szCs w:val="24"/>
          <w:vertAlign w:val="superscript"/>
        </w:rPr>
        <w:t>nd</w:t>
      </w:r>
      <w:r w:rsidRPr="00701DED">
        <w:rPr>
          <w:rFonts w:ascii="Verdana" w:hAnsi="Verdana"/>
          <w:spacing w:val="-3"/>
          <w:sz w:val="24"/>
          <w:szCs w:val="24"/>
        </w:rPr>
        <w:t xml:space="preserve"> consecutive term.</w:t>
      </w:r>
    </w:p>
    <w:p w14:paraId="393FEEFF" w14:textId="77777777" w:rsidR="00701DED" w:rsidRPr="00701DED" w:rsidRDefault="00701DED" w:rsidP="00220EF4">
      <w:pPr>
        <w:pStyle w:val="ListParagraph"/>
        <w:numPr>
          <w:ilvl w:val="0"/>
          <w:numId w:val="11"/>
        </w:numPr>
        <w:tabs>
          <w:tab w:val="left" w:pos="-720"/>
          <w:tab w:val="left" w:pos="0"/>
          <w:tab w:val="left" w:pos="720"/>
        </w:tabs>
        <w:suppressAutoHyphens/>
        <w:spacing w:after="0"/>
        <w:rPr>
          <w:rFonts w:ascii="Verdana" w:hAnsi="Verdana"/>
          <w:spacing w:val="-3"/>
          <w:sz w:val="24"/>
          <w:szCs w:val="24"/>
        </w:rPr>
      </w:pPr>
      <w:r w:rsidRPr="00701DED">
        <w:rPr>
          <w:rFonts w:ascii="Verdana" w:hAnsi="Verdana"/>
          <w:spacing w:val="-3"/>
          <w:sz w:val="24"/>
          <w:szCs w:val="24"/>
        </w:rPr>
        <w:t>4.2.1 Voting shall be by secret ballot for any position where there is more than one candidate. Vote can take place virtually or in person. To be elected, a candidate must receive a majority of votes cast for the position.  In the event of a tie a runoff election will be held between the tied nominees. These nominees shall recluse themselves from the runoff election. A nominee has the right to withdraw their name if they so choose.</w:t>
      </w:r>
    </w:p>
    <w:p w14:paraId="378368BE" w14:textId="77777777" w:rsidR="00701DED" w:rsidRPr="0046318E" w:rsidRDefault="00701DED" w:rsidP="00220EF4">
      <w:pPr>
        <w:pStyle w:val="ListParagraph"/>
        <w:numPr>
          <w:ilvl w:val="0"/>
          <w:numId w:val="11"/>
        </w:numPr>
        <w:tabs>
          <w:tab w:val="left" w:pos="-720"/>
          <w:tab w:val="left" w:pos="0"/>
          <w:tab w:val="left" w:pos="720"/>
        </w:tabs>
        <w:suppressAutoHyphens/>
        <w:spacing w:after="0"/>
        <w:rPr>
          <w:rFonts w:ascii="Verdana" w:hAnsi="Verdana"/>
          <w:spacing w:val="-3"/>
          <w:sz w:val="24"/>
          <w:szCs w:val="24"/>
        </w:rPr>
      </w:pPr>
      <w:r w:rsidRPr="0046318E">
        <w:rPr>
          <w:rFonts w:ascii="Verdana" w:hAnsi="Verdana"/>
          <w:spacing w:val="-3"/>
          <w:sz w:val="24"/>
          <w:szCs w:val="24"/>
        </w:rPr>
        <w:t xml:space="preserve">4.2.2 If an elected officer leaves or is removed from the council a vote for replacement officer shall be held at the next meeting, either regular scheduled or special meeting. A slate of proposed officer will be submitted to the members 30 days prior to the election meeting. Newly elected officer will assume the position immediately. </w:t>
      </w:r>
    </w:p>
    <w:p w14:paraId="12DC90C1" w14:textId="77777777" w:rsidR="0046318E" w:rsidRDefault="0046318E" w:rsidP="00220EF4">
      <w:pPr>
        <w:pStyle w:val="ListParagraph"/>
        <w:numPr>
          <w:ilvl w:val="0"/>
          <w:numId w:val="11"/>
        </w:numPr>
        <w:tabs>
          <w:tab w:val="left" w:pos="-720"/>
          <w:tab w:val="left" w:pos="-90"/>
          <w:tab w:val="left" w:pos="720"/>
        </w:tabs>
        <w:suppressAutoHyphens/>
        <w:spacing w:after="0"/>
        <w:rPr>
          <w:rFonts w:ascii="Verdana" w:hAnsi="Verdana"/>
          <w:spacing w:val="-3"/>
          <w:sz w:val="24"/>
          <w:szCs w:val="24"/>
        </w:rPr>
      </w:pPr>
      <w:r w:rsidRPr="0046318E">
        <w:rPr>
          <w:rStyle w:val="HEADING2Char"/>
          <w:rFonts w:ascii="Verdana" w:eastAsiaTheme="minorHAnsi" w:hAnsi="Verdana"/>
          <w:b w:val="0"/>
          <w:bCs/>
        </w:rPr>
        <w:t>6.8</w:t>
      </w:r>
      <w:r w:rsidRPr="0046318E">
        <w:rPr>
          <w:rFonts w:ascii="Verdana" w:hAnsi="Verdana"/>
          <w:spacing w:val="-3"/>
          <w:sz w:val="24"/>
          <w:szCs w:val="24"/>
        </w:rPr>
        <w:t xml:space="preserve"> All committee actions, which may result in a meaningful impact on TWC-VRD customers and/or stakeholders, will receive prior approval of the full RCT, or in the interim, the Executive Committee, in accordance with Committee procedures.  Such action shall be subject to ratification by the full RCT at its next regular meeting. </w:t>
      </w:r>
    </w:p>
    <w:p w14:paraId="5AFD324A" w14:textId="767D64F9" w:rsidR="00701DED" w:rsidRPr="0059411D" w:rsidRDefault="0046318E" w:rsidP="00220EF4">
      <w:pPr>
        <w:pStyle w:val="ListParagraph"/>
        <w:numPr>
          <w:ilvl w:val="0"/>
          <w:numId w:val="11"/>
        </w:numPr>
        <w:tabs>
          <w:tab w:val="left" w:pos="-720"/>
          <w:tab w:val="left" w:pos="-90"/>
          <w:tab w:val="left" w:pos="720"/>
        </w:tabs>
        <w:suppressAutoHyphens/>
        <w:spacing w:after="0" w:line="240" w:lineRule="auto"/>
        <w:rPr>
          <w:rFonts w:ascii="Verdana" w:hAnsi="Verdana" w:cstheme="minorHAnsi"/>
          <w:sz w:val="24"/>
          <w:szCs w:val="24"/>
        </w:rPr>
      </w:pPr>
      <w:r w:rsidRPr="0059411D">
        <w:rPr>
          <w:rFonts w:ascii="Verdana" w:hAnsi="Verdana" w:cstheme="minorHAnsi"/>
          <w:sz w:val="24"/>
          <w:szCs w:val="24"/>
        </w:rPr>
        <w:t xml:space="preserve">Motion made by Glenda Born that the bylaws </w:t>
      </w:r>
      <w:r w:rsidR="00DA5E9E">
        <w:rPr>
          <w:rFonts w:ascii="Verdana" w:hAnsi="Verdana" w:cstheme="minorHAnsi"/>
          <w:sz w:val="24"/>
          <w:szCs w:val="24"/>
        </w:rPr>
        <w:t xml:space="preserve">be accepted </w:t>
      </w:r>
      <w:r w:rsidRPr="0059411D">
        <w:rPr>
          <w:rFonts w:ascii="Verdana" w:hAnsi="Verdana" w:cstheme="minorHAnsi"/>
          <w:sz w:val="24"/>
          <w:szCs w:val="24"/>
        </w:rPr>
        <w:t xml:space="preserve">as reviewed </w:t>
      </w:r>
      <w:r w:rsidR="00DA5E9E">
        <w:rPr>
          <w:rFonts w:ascii="Verdana" w:hAnsi="Verdana" w:cstheme="minorHAnsi"/>
          <w:sz w:val="24"/>
          <w:szCs w:val="24"/>
        </w:rPr>
        <w:t>with the</w:t>
      </w:r>
      <w:r w:rsidRPr="0059411D">
        <w:rPr>
          <w:rFonts w:ascii="Verdana" w:hAnsi="Verdana" w:cstheme="minorHAnsi"/>
          <w:sz w:val="24"/>
          <w:szCs w:val="24"/>
        </w:rPr>
        <w:t xml:space="preserve"> submitted changes</w:t>
      </w:r>
      <w:r w:rsidR="00DA5E9E">
        <w:rPr>
          <w:rFonts w:ascii="Verdana" w:hAnsi="Verdana" w:cstheme="minorHAnsi"/>
          <w:sz w:val="24"/>
          <w:szCs w:val="24"/>
        </w:rPr>
        <w:t>.</w:t>
      </w:r>
    </w:p>
    <w:p w14:paraId="75DF4330" w14:textId="44394EA5" w:rsidR="0046318E" w:rsidRDefault="0046318E" w:rsidP="00220EF4">
      <w:pPr>
        <w:pStyle w:val="ListParagraph"/>
        <w:numPr>
          <w:ilvl w:val="0"/>
          <w:numId w:val="11"/>
        </w:numPr>
        <w:spacing w:after="0" w:line="240" w:lineRule="auto"/>
        <w:rPr>
          <w:rFonts w:ascii="Verdana" w:hAnsi="Verdana" w:cstheme="minorHAnsi"/>
          <w:sz w:val="24"/>
          <w:szCs w:val="24"/>
        </w:rPr>
      </w:pPr>
      <w:r>
        <w:rPr>
          <w:rFonts w:ascii="Verdana" w:hAnsi="Verdana" w:cstheme="minorHAnsi"/>
          <w:sz w:val="24"/>
          <w:szCs w:val="24"/>
        </w:rPr>
        <w:t>Karen Stanfill seconded.</w:t>
      </w:r>
    </w:p>
    <w:p w14:paraId="1DDB47F5" w14:textId="2CD4031D" w:rsidR="0046318E" w:rsidRDefault="0046318E" w:rsidP="00220EF4">
      <w:pPr>
        <w:pStyle w:val="ListParagraph"/>
        <w:numPr>
          <w:ilvl w:val="0"/>
          <w:numId w:val="11"/>
        </w:numPr>
        <w:spacing w:after="0" w:line="240" w:lineRule="auto"/>
        <w:rPr>
          <w:rFonts w:ascii="Verdana" w:hAnsi="Verdana" w:cstheme="minorHAnsi"/>
          <w:sz w:val="24"/>
          <w:szCs w:val="24"/>
        </w:rPr>
      </w:pPr>
      <w:r>
        <w:rPr>
          <w:rFonts w:ascii="Verdana" w:hAnsi="Verdana" w:cstheme="minorHAnsi"/>
          <w:sz w:val="24"/>
          <w:szCs w:val="24"/>
        </w:rPr>
        <w:t>Gennadiy Goldenshteyn Opened for discussion on the motion to accept by laws with revisions.</w:t>
      </w:r>
      <w:r w:rsidR="0059411D">
        <w:rPr>
          <w:rFonts w:ascii="Verdana" w:hAnsi="Verdana" w:cstheme="minorHAnsi"/>
          <w:sz w:val="24"/>
          <w:szCs w:val="24"/>
        </w:rPr>
        <w:t xml:space="preserve"> No questions.</w:t>
      </w:r>
    </w:p>
    <w:p w14:paraId="52926558" w14:textId="264633FD" w:rsidR="0046318E" w:rsidRDefault="0059411D" w:rsidP="00220EF4">
      <w:pPr>
        <w:pStyle w:val="ListParagraph"/>
        <w:numPr>
          <w:ilvl w:val="0"/>
          <w:numId w:val="11"/>
        </w:numPr>
        <w:spacing w:after="0" w:line="240" w:lineRule="auto"/>
        <w:rPr>
          <w:rFonts w:ascii="Verdana" w:hAnsi="Verdana" w:cstheme="minorHAnsi"/>
          <w:sz w:val="24"/>
          <w:szCs w:val="24"/>
        </w:rPr>
      </w:pPr>
      <w:r>
        <w:rPr>
          <w:rFonts w:ascii="Verdana" w:hAnsi="Verdana" w:cstheme="minorHAnsi"/>
          <w:sz w:val="24"/>
          <w:szCs w:val="24"/>
        </w:rPr>
        <w:t xml:space="preserve">Call for vote approved unanimous. Motion carries. </w:t>
      </w:r>
    </w:p>
    <w:p w14:paraId="19EE3252" w14:textId="55C35BAB" w:rsidR="0059411D" w:rsidRDefault="0059411D" w:rsidP="00220EF4">
      <w:pPr>
        <w:spacing w:after="0" w:line="240" w:lineRule="auto"/>
        <w:rPr>
          <w:rFonts w:ascii="Verdana" w:hAnsi="Verdana" w:cstheme="minorHAnsi"/>
          <w:b/>
          <w:bCs/>
          <w:sz w:val="28"/>
          <w:szCs w:val="28"/>
        </w:rPr>
      </w:pPr>
      <w:r>
        <w:rPr>
          <w:rFonts w:ascii="Verdana" w:hAnsi="Verdana" w:cstheme="minorHAnsi"/>
          <w:b/>
          <w:bCs/>
          <w:sz w:val="28"/>
          <w:szCs w:val="28"/>
        </w:rPr>
        <w:t>Public Comment</w:t>
      </w:r>
    </w:p>
    <w:p w14:paraId="253CE553" w14:textId="2DD4B643" w:rsidR="0059411D" w:rsidRPr="006718E5" w:rsidRDefault="0059411D" w:rsidP="00220EF4">
      <w:pPr>
        <w:pStyle w:val="ListParagraph"/>
        <w:numPr>
          <w:ilvl w:val="0"/>
          <w:numId w:val="13"/>
        </w:numPr>
        <w:spacing w:after="0" w:line="240" w:lineRule="auto"/>
        <w:rPr>
          <w:rFonts w:ascii="Verdana" w:hAnsi="Verdana" w:cstheme="minorHAnsi"/>
          <w:sz w:val="24"/>
          <w:szCs w:val="24"/>
          <w:highlight w:val="yellow"/>
        </w:rPr>
      </w:pPr>
      <w:r w:rsidRPr="006718E5">
        <w:rPr>
          <w:rFonts w:ascii="Verdana" w:hAnsi="Verdana" w:cstheme="minorHAnsi"/>
          <w:sz w:val="24"/>
          <w:szCs w:val="24"/>
          <w:highlight w:val="yellow"/>
        </w:rPr>
        <w:t>Steven Al</w:t>
      </w:r>
      <w:r w:rsidR="006718E5" w:rsidRPr="006718E5">
        <w:rPr>
          <w:rFonts w:ascii="Verdana" w:hAnsi="Verdana" w:cstheme="minorHAnsi"/>
          <w:sz w:val="24"/>
          <w:szCs w:val="24"/>
          <w:highlight w:val="yellow"/>
        </w:rPr>
        <w:t>e</w:t>
      </w:r>
      <w:r w:rsidRPr="006718E5">
        <w:rPr>
          <w:rFonts w:ascii="Verdana" w:hAnsi="Verdana" w:cstheme="minorHAnsi"/>
          <w:sz w:val="24"/>
          <w:szCs w:val="24"/>
          <w:highlight w:val="yellow"/>
        </w:rPr>
        <w:t>man</w:t>
      </w:r>
    </w:p>
    <w:p w14:paraId="6723667E" w14:textId="6106E9F5" w:rsidR="0059411D" w:rsidRDefault="0059411D" w:rsidP="00220EF4">
      <w:pPr>
        <w:pStyle w:val="ListParagraph"/>
        <w:numPr>
          <w:ilvl w:val="0"/>
          <w:numId w:val="13"/>
        </w:numPr>
        <w:spacing w:after="0" w:line="240" w:lineRule="auto"/>
        <w:rPr>
          <w:rFonts w:ascii="Verdana" w:hAnsi="Verdana" w:cstheme="minorHAnsi"/>
          <w:sz w:val="24"/>
          <w:szCs w:val="24"/>
        </w:rPr>
      </w:pPr>
      <w:r>
        <w:rPr>
          <w:rFonts w:ascii="Verdana" w:hAnsi="Verdana" w:cstheme="minorHAnsi"/>
          <w:sz w:val="24"/>
          <w:szCs w:val="24"/>
        </w:rPr>
        <w:t>George Patrin</w:t>
      </w:r>
    </w:p>
    <w:p w14:paraId="47C9DD8C" w14:textId="77777777" w:rsidR="00097EEA" w:rsidRPr="00097EEA" w:rsidRDefault="00097EEA" w:rsidP="00220EF4">
      <w:pPr>
        <w:pStyle w:val="ListParagraph"/>
        <w:numPr>
          <w:ilvl w:val="0"/>
          <w:numId w:val="13"/>
        </w:numPr>
        <w:spacing w:after="0" w:line="240" w:lineRule="auto"/>
        <w:rPr>
          <w:rFonts w:ascii="Verdana" w:hAnsi="Verdana" w:cstheme="minorHAnsi"/>
          <w:sz w:val="24"/>
          <w:szCs w:val="24"/>
        </w:rPr>
      </w:pPr>
      <w:r w:rsidRPr="00097EEA">
        <w:rPr>
          <w:rFonts w:ascii="Verdana" w:hAnsi="Verdana" w:cstheme="minorHAnsi"/>
          <w:sz w:val="24"/>
          <w:szCs w:val="24"/>
        </w:rPr>
        <w:t>Nikisha Reagan</w:t>
      </w:r>
    </w:p>
    <w:p w14:paraId="792F5E61" w14:textId="43390701" w:rsidR="00097EEA" w:rsidRDefault="00097EEA" w:rsidP="00220EF4">
      <w:pPr>
        <w:pStyle w:val="ListParagraph"/>
        <w:numPr>
          <w:ilvl w:val="0"/>
          <w:numId w:val="13"/>
        </w:numPr>
        <w:spacing w:after="0" w:line="240" w:lineRule="auto"/>
        <w:rPr>
          <w:rFonts w:ascii="Verdana" w:hAnsi="Verdana" w:cstheme="minorHAnsi"/>
          <w:sz w:val="24"/>
          <w:szCs w:val="24"/>
        </w:rPr>
      </w:pPr>
      <w:r w:rsidRPr="00097EEA">
        <w:rPr>
          <w:rFonts w:ascii="Verdana" w:hAnsi="Verdana" w:cstheme="minorHAnsi"/>
          <w:sz w:val="24"/>
          <w:szCs w:val="24"/>
        </w:rPr>
        <w:t>Marsha McCleskey</w:t>
      </w:r>
    </w:p>
    <w:p w14:paraId="7A657D0A" w14:textId="123FA747" w:rsidR="00097EEA" w:rsidRDefault="00097EEA" w:rsidP="00220EF4">
      <w:pPr>
        <w:spacing w:after="0" w:line="240" w:lineRule="auto"/>
        <w:rPr>
          <w:rFonts w:ascii="Verdana" w:hAnsi="Verdana" w:cstheme="minorHAnsi"/>
          <w:b/>
          <w:bCs/>
          <w:sz w:val="28"/>
          <w:szCs w:val="28"/>
        </w:rPr>
      </w:pPr>
      <w:r w:rsidRPr="00097EEA">
        <w:rPr>
          <w:rFonts w:ascii="Verdana" w:hAnsi="Verdana" w:cstheme="minorHAnsi"/>
          <w:b/>
          <w:bCs/>
          <w:sz w:val="28"/>
          <w:szCs w:val="28"/>
        </w:rPr>
        <w:t>Recess for the day</w:t>
      </w:r>
    </w:p>
    <w:p w14:paraId="17B7B21C" w14:textId="13A1AB70" w:rsidR="009059A7" w:rsidRDefault="009059A7" w:rsidP="00220EF4">
      <w:pPr>
        <w:spacing w:after="0" w:line="240" w:lineRule="auto"/>
        <w:rPr>
          <w:rFonts w:ascii="Verdana" w:hAnsi="Verdana" w:cstheme="minorHAnsi"/>
          <w:b/>
          <w:bCs/>
          <w:sz w:val="28"/>
          <w:szCs w:val="28"/>
        </w:rPr>
      </w:pPr>
      <w:r>
        <w:rPr>
          <w:rFonts w:ascii="Verdana" w:hAnsi="Verdana" w:cstheme="minorHAnsi"/>
          <w:b/>
          <w:bCs/>
          <w:sz w:val="28"/>
          <w:szCs w:val="28"/>
        </w:rPr>
        <w:lastRenderedPageBreak/>
        <w:t>Resume Friday February 2, 2023, 9:00am</w:t>
      </w:r>
    </w:p>
    <w:p w14:paraId="3139C218" w14:textId="18E87DA6" w:rsidR="009059A7" w:rsidRDefault="009059A7" w:rsidP="00220EF4">
      <w:pPr>
        <w:spacing w:after="0" w:line="240" w:lineRule="auto"/>
        <w:rPr>
          <w:rFonts w:ascii="Verdana" w:hAnsi="Verdana" w:cstheme="minorHAnsi"/>
          <w:b/>
          <w:bCs/>
          <w:sz w:val="28"/>
          <w:szCs w:val="28"/>
        </w:rPr>
      </w:pPr>
      <w:r>
        <w:rPr>
          <w:rFonts w:ascii="Verdana" w:hAnsi="Verdana" w:cstheme="minorHAnsi"/>
          <w:b/>
          <w:bCs/>
          <w:sz w:val="28"/>
          <w:szCs w:val="28"/>
        </w:rPr>
        <w:t>Welcome and Introductions, Gennadiy Goldenshteyn</w:t>
      </w:r>
    </w:p>
    <w:p w14:paraId="3FC9345A" w14:textId="23781C56" w:rsidR="00D15A9C" w:rsidRDefault="00D15A9C" w:rsidP="00220EF4">
      <w:pPr>
        <w:spacing w:after="0" w:line="240" w:lineRule="auto"/>
        <w:rPr>
          <w:rFonts w:ascii="Verdana" w:hAnsi="Verdana" w:cstheme="minorHAnsi"/>
          <w:b/>
          <w:bCs/>
          <w:sz w:val="28"/>
          <w:szCs w:val="28"/>
        </w:rPr>
      </w:pPr>
      <w:r>
        <w:rPr>
          <w:rFonts w:ascii="Verdana" w:hAnsi="Verdana" w:cstheme="minorHAnsi"/>
          <w:b/>
          <w:bCs/>
          <w:sz w:val="28"/>
          <w:szCs w:val="28"/>
        </w:rPr>
        <w:t>Overview VRD Central Texas Region 3, Tony Lawrence, Regional Director and Kelly Yarbrough, Deputy Regional Director</w:t>
      </w:r>
    </w:p>
    <w:p w14:paraId="2D83328C" w14:textId="2AFF3FDE" w:rsidR="00D15A9C" w:rsidRDefault="00D15A9C" w:rsidP="00220EF4">
      <w:pPr>
        <w:pStyle w:val="ListParagraph"/>
        <w:numPr>
          <w:ilvl w:val="0"/>
          <w:numId w:val="14"/>
        </w:numPr>
        <w:spacing w:after="0" w:line="240" w:lineRule="auto"/>
        <w:rPr>
          <w:rFonts w:ascii="Verdana" w:hAnsi="Verdana" w:cstheme="minorHAnsi"/>
          <w:sz w:val="24"/>
          <w:szCs w:val="24"/>
        </w:rPr>
      </w:pPr>
      <w:r>
        <w:rPr>
          <w:rFonts w:ascii="Verdana" w:hAnsi="Verdana" w:cstheme="minorHAnsi"/>
          <w:sz w:val="24"/>
          <w:szCs w:val="24"/>
        </w:rPr>
        <w:t>Region 3 serves 30 counties, 5 workforce boards and border</w:t>
      </w:r>
      <w:r w:rsidR="00DA5E9E">
        <w:rPr>
          <w:rFonts w:ascii="Verdana" w:hAnsi="Verdana" w:cstheme="minorHAnsi"/>
          <w:sz w:val="24"/>
          <w:szCs w:val="24"/>
        </w:rPr>
        <w:t>s</w:t>
      </w:r>
      <w:r>
        <w:rPr>
          <w:rFonts w:ascii="Verdana" w:hAnsi="Verdana" w:cstheme="minorHAnsi"/>
          <w:sz w:val="24"/>
          <w:szCs w:val="24"/>
        </w:rPr>
        <w:t xml:space="preserve"> all other VR Regions. Major Cities the region covers is Texas Capital-Austin, Waco, Georgetown, Round Rock, Killeen, Temple, Bryan College Station.</w:t>
      </w:r>
    </w:p>
    <w:p w14:paraId="4D3223C4" w14:textId="06BB57DD" w:rsidR="00D15A9C" w:rsidRDefault="00D15A9C" w:rsidP="00220EF4">
      <w:pPr>
        <w:pStyle w:val="ListParagraph"/>
        <w:numPr>
          <w:ilvl w:val="0"/>
          <w:numId w:val="14"/>
        </w:numPr>
        <w:spacing w:after="0" w:line="240" w:lineRule="auto"/>
        <w:rPr>
          <w:rFonts w:ascii="Verdana" w:hAnsi="Verdana" w:cstheme="minorHAnsi"/>
          <w:sz w:val="24"/>
          <w:szCs w:val="24"/>
        </w:rPr>
      </w:pPr>
      <w:r>
        <w:rPr>
          <w:rFonts w:ascii="Verdana" w:hAnsi="Verdana" w:cstheme="minorHAnsi"/>
          <w:sz w:val="24"/>
          <w:szCs w:val="24"/>
        </w:rPr>
        <w:t xml:space="preserve">A list of Major Corporate &amp; Regional Headquarters in Greater Austin was provided. </w:t>
      </w:r>
    </w:p>
    <w:p w14:paraId="4A271B00" w14:textId="0F6CE0E2" w:rsidR="00D15A9C" w:rsidRDefault="00ED54ED" w:rsidP="00220EF4">
      <w:pPr>
        <w:pStyle w:val="ListParagraph"/>
        <w:numPr>
          <w:ilvl w:val="0"/>
          <w:numId w:val="14"/>
        </w:numPr>
        <w:spacing w:after="0" w:line="240" w:lineRule="auto"/>
        <w:rPr>
          <w:rFonts w:ascii="Verdana" w:hAnsi="Verdana" w:cstheme="minorHAnsi"/>
          <w:sz w:val="24"/>
          <w:szCs w:val="24"/>
        </w:rPr>
      </w:pPr>
      <w:r>
        <w:rPr>
          <w:rFonts w:ascii="Verdana" w:hAnsi="Verdana" w:cstheme="minorHAnsi"/>
          <w:sz w:val="24"/>
          <w:szCs w:val="24"/>
        </w:rPr>
        <w:t xml:space="preserve">Region 3 has a staff sit in on each Workforce Board meeting. The </w:t>
      </w:r>
      <w:r w:rsidR="00D15A9C">
        <w:rPr>
          <w:rFonts w:ascii="Verdana" w:hAnsi="Verdana" w:cstheme="minorHAnsi"/>
          <w:sz w:val="24"/>
          <w:szCs w:val="24"/>
        </w:rPr>
        <w:t>Heart of Texas Workforce Board</w:t>
      </w:r>
      <w:r>
        <w:rPr>
          <w:rFonts w:ascii="Verdana" w:hAnsi="Verdana" w:cstheme="minorHAnsi"/>
          <w:sz w:val="24"/>
          <w:szCs w:val="24"/>
        </w:rPr>
        <w:t>, Central Texas Workforce Board, Capital Area Workforce Board, Brazos Valley Workforce Board, and Rural Capital Workforce Board</w:t>
      </w:r>
    </w:p>
    <w:p w14:paraId="14373D88" w14:textId="4D71982C" w:rsidR="00ED54ED" w:rsidRDefault="00ED54ED" w:rsidP="00220EF4">
      <w:pPr>
        <w:pStyle w:val="ListParagraph"/>
        <w:numPr>
          <w:ilvl w:val="0"/>
          <w:numId w:val="14"/>
        </w:numPr>
        <w:spacing w:after="0" w:line="240" w:lineRule="auto"/>
        <w:rPr>
          <w:rFonts w:ascii="Verdana" w:hAnsi="Verdana" w:cstheme="minorHAnsi"/>
          <w:sz w:val="24"/>
          <w:szCs w:val="24"/>
        </w:rPr>
      </w:pPr>
      <w:r>
        <w:rPr>
          <w:rFonts w:ascii="Verdana" w:hAnsi="Verdana" w:cstheme="minorHAnsi"/>
          <w:sz w:val="24"/>
          <w:szCs w:val="24"/>
        </w:rPr>
        <w:t>Region 3 total customers served SFY 23 13,643</w:t>
      </w:r>
      <w:r w:rsidR="00930E3B">
        <w:rPr>
          <w:rFonts w:ascii="Verdana" w:hAnsi="Verdana" w:cstheme="minorHAnsi"/>
          <w:sz w:val="24"/>
          <w:szCs w:val="24"/>
        </w:rPr>
        <w:t xml:space="preserve"> and</w:t>
      </w:r>
      <w:r>
        <w:rPr>
          <w:rFonts w:ascii="Verdana" w:hAnsi="Verdana" w:cstheme="minorHAnsi"/>
          <w:sz w:val="24"/>
          <w:szCs w:val="24"/>
        </w:rPr>
        <w:t xml:space="preserve"> SFY 24 11,091 year to date and </w:t>
      </w:r>
      <w:r w:rsidR="00DA5E9E">
        <w:rPr>
          <w:rFonts w:ascii="Verdana" w:hAnsi="Verdana" w:cstheme="minorHAnsi"/>
          <w:sz w:val="24"/>
          <w:szCs w:val="24"/>
        </w:rPr>
        <w:t>achieved</w:t>
      </w:r>
      <w:r>
        <w:rPr>
          <w:rFonts w:ascii="Verdana" w:hAnsi="Verdana" w:cstheme="minorHAnsi"/>
          <w:sz w:val="24"/>
          <w:szCs w:val="24"/>
        </w:rPr>
        <w:t xml:space="preserve"> </w:t>
      </w:r>
      <w:r w:rsidR="003008A2">
        <w:rPr>
          <w:rFonts w:ascii="Verdana" w:hAnsi="Verdana" w:cstheme="minorHAnsi"/>
          <w:sz w:val="24"/>
          <w:szCs w:val="24"/>
        </w:rPr>
        <w:t>all</w:t>
      </w:r>
      <w:r>
        <w:rPr>
          <w:rFonts w:ascii="Verdana" w:hAnsi="Verdana" w:cstheme="minorHAnsi"/>
          <w:sz w:val="24"/>
          <w:szCs w:val="24"/>
        </w:rPr>
        <w:t xml:space="preserve"> our goals on the Customer F.I.R.S.T.</w:t>
      </w:r>
    </w:p>
    <w:p w14:paraId="3298DFFA" w14:textId="3E459429" w:rsidR="00ED54ED" w:rsidRDefault="00ED54ED" w:rsidP="00220EF4">
      <w:pPr>
        <w:pStyle w:val="ListParagraph"/>
        <w:numPr>
          <w:ilvl w:val="0"/>
          <w:numId w:val="14"/>
        </w:numPr>
        <w:spacing w:after="0" w:line="240" w:lineRule="auto"/>
        <w:rPr>
          <w:rFonts w:ascii="Verdana" w:hAnsi="Verdana" w:cstheme="minorHAnsi"/>
          <w:sz w:val="24"/>
          <w:szCs w:val="24"/>
        </w:rPr>
      </w:pPr>
      <w:r>
        <w:rPr>
          <w:rFonts w:ascii="Verdana" w:hAnsi="Verdana" w:cstheme="minorHAnsi"/>
          <w:sz w:val="24"/>
          <w:szCs w:val="24"/>
        </w:rPr>
        <w:t>Operations demographics; 15 office locations, regional office in Austin and college office at Texas State Technical College</w:t>
      </w:r>
      <w:r w:rsidR="003008A2">
        <w:rPr>
          <w:rFonts w:ascii="Verdana" w:hAnsi="Verdana" w:cstheme="minorHAnsi"/>
          <w:sz w:val="24"/>
          <w:szCs w:val="24"/>
        </w:rPr>
        <w:t>; 29 regional staff including two college and university coordinators, two medical services coordinators, six vocational rehabilitation teachers, and one orientation and mobility specialist; field staff include four management units, 196 FTEs and two contract workers, over 150 ISDs and charter schools, 45 colleges and universities (including Texas A&amp; M and University of Texas at Austin); we work with 40 employment service providers and 22 specialty contracted providers and have 24 hospital contracts.</w:t>
      </w:r>
    </w:p>
    <w:p w14:paraId="56CC3B8B" w14:textId="20991492" w:rsidR="003008A2" w:rsidRDefault="00310925" w:rsidP="00220EF4">
      <w:pPr>
        <w:pStyle w:val="ListParagraph"/>
        <w:numPr>
          <w:ilvl w:val="0"/>
          <w:numId w:val="14"/>
        </w:numPr>
        <w:spacing w:after="0" w:line="240" w:lineRule="auto"/>
        <w:rPr>
          <w:rFonts w:ascii="Verdana" w:hAnsi="Verdana" w:cstheme="minorHAnsi"/>
          <w:sz w:val="24"/>
          <w:szCs w:val="24"/>
        </w:rPr>
      </w:pPr>
      <w:r>
        <w:rPr>
          <w:rFonts w:ascii="Verdana" w:hAnsi="Verdana" w:cstheme="minorHAnsi"/>
          <w:sz w:val="24"/>
          <w:szCs w:val="24"/>
        </w:rPr>
        <w:t xml:space="preserve">A description of the </w:t>
      </w:r>
      <w:r w:rsidR="003008A2">
        <w:rPr>
          <w:rFonts w:ascii="Verdana" w:hAnsi="Verdana" w:cstheme="minorHAnsi"/>
          <w:sz w:val="24"/>
          <w:szCs w:val="24"/>
        </w:rPr>
        <w:t xml:space="preserve">Management Units </w:t>
      </w:r>
      <w:r>
        <w:rPr>
          <w:rFonts w:ascii="Verdana" w:hAnsi="Verdana" w:cstheme="minorHAnsi"/>
          <w:sz w:val="24"/>
          <w:szCs w:val="24"/>
        </w:rPr>
        <w:t>was given.</w:t>
      </w:r>
    </w:p>
    <w:p w14:paraId="5B89C754" w14:textId="226898E4" w:rsidR="003008A2" w:rsidRDefault="00A76CA1" w:rsidP="00220EF4">
      <w:pPr>
        <w:pStyle w:val="ListParagraph"/>
        <w:numPr>
          <w:ilvl w:val="0"/>
          <w:numId w:val="14"/>
        </w:numPr>
        <w:spacing w:after="0" w:line="240" w:lineRule="auto"/>
        <w:rPr>
          <w:rFonts w:ascii="Verdana" w:hAnsi="Verdana" w:cstheme="minorHAnsi"/>
          <w:sz w:val="24"/>
          <w:szCs w:val="24"/>
        </w:rPr>
      </w:pPr>
      <w:r>
        <w:rPr>
          <w:rFonts w:ascii="Verdana" w:hAnsi="Verdana" w:cstheme="minorHAnsi"/>
          <w:sz w:val="24"/>
          <w:szCs w:val="24"/>
        </w:rPr>
        <w:t xml:space="preserve">Some of the Regional </w:t>
      </w:r>
      <w:r w:rsidR="003008A2">
        <w:rPr>
          <w:rFonts w:ascii="Verdana" w:hAnsi="Verdana" w:cstheme="minorHAnsi"/>
          <w:sz w:val="24"/>
          <w:szCs w:val="24"/>
        </w:rPr>
        <w:t>Programs</w:t>
      </w:r>
    </w:p>
    <w:p w14:paraId="088B5201" w14:textId="24E34F46" w:rsidR="00ED54ED" w:rsidRDefault="003008A2" w:rsidP="00220EF4">
      <w:pPr>
        <w:pStyle w:val="ListParagraph"/>
        <w:numPr>
          <w:ilvl w:val="1"/>
          <w:numId w:val="14"/>
        </w:numPr>
        <w:spacing w:after="0" w:line="240" w:lineRule="auto"/>
        <w:rPr>
          <w:rFonts w:ascii="Verdana" w:hAnsi="Verdana" w:cstheme="minorHAnsi"/>
          <w:sz w:val="24"/>
          <w:szCs w:val="24"/>
        </w:rPr>
      </w:pPr>
      <w:r>
        <w:rPr>
          <w:rFonts w:ascii="Verdana" w:hAnsi="Verdana" w:cstheme="minorHAnsi"/>
          <w:sz w:val="24"/>
          <w:szCs w:val="24"/>
        </w:rPr>
        <w:t xml:space="preserve">SEAL </w:t>
      </w:r>
      <w:r w:rsidR="00A76CA1">
        <w:rPr>
          <w:rFonts w:ascii="Verdana" w:hAnsi="Verdana" w:cstheme="minorHAnsi"/>
          <w:sz w:val="24"/>
          <w:szCs w:val="24"/>
        </w:rPr>
        <w:t>p</w:t>
      </w:r>
      <w:r>
        <w:rPr>
          <w:rFonts w:ascii="Verdana" w:hAnsi="Verdana" w:cstheme="minorHAnsi"/>
          <w:sz w:val="24"/>
          <w:szCs w:val="24"/>
        </w:rPr>
        <w:t xml:space="preserve">articipants </w:t>
      </w:r>
      <w:r w:rsidR="00A76CA1">
        <w:rPr>
          <w:rFonts w:ascii="Verdana" w:hAnsi="Verdana" w:cstheme="minorHAnsi"/>
          <w:sz w:val="24"/>
          <w:szCs w:val="24"/>
        </w:rPr>
        <w:t>that c</w:t>
      </w:r>
      <w:r>
        <w:rPr>
          <w:rFonts w:ascii="Verdana" w:hAnsi="Verdana" w:cstheme="minorHAnsi"/>
          <w:sz w:val="24"/>
          <w:szCs w:val="24"/>
        </w:rPr>
        <w:t>omplet</w:t>
      </w:r>
      <w:r w:rsidR="00A76CA1">
        <w:rPr>
          <w:rFonts w:ascii="Verdana" w:hAnsi="Verdana" w:cstheme="minorHAnsi"/>
          <w:sz w:val="24"/>
          <w:szCs w:val="24"/>
        </w:rPr>
        <w:t>ed the program was</w:t>
      </w:r>
      <w:r>
        <w:rPr>
          <w:rFonts w:ascii="Verdana" w:hAnsi="Verdana" w:cstheme="minorHAnsi"/>
          <w:sz w:val="24"/>
          <w:szCs w:val="24"/>
        </w:rPr>
        <w:t xml:space="preserve"> 344</w:t>
      </w:r>
      <w:r w:rsidR="00A76CA1">
        <w:rPr>
          <w:rFonts w:ascii="Verdana" w:hAnsi="Verdana" w:cstheme="minorHAnsi"/>
          <w:sz w:val="24"/>
          <w:szCs w:val="24"/>
        </w:rPr>
        <w:t>.</w:t>
      </w:r>
    </w:p>
    <w:p w14:paraId="346DA33A" w14:textId="07A149AD" w:rsidR="003008A2" w:rsidRDefault="003008A2" w:rsidP="00220EF4">
      <w:pPr>
        <w:pStyle w:val="ListParagraph"/>
        <w:numPr>
          <w:ilvl w:val="1"/>
          <w:numId w:val="14"/>
        </w:numPr>
        <w:spacing w:after="0" w:line="240" w:lineRule="auto"/>
        <w:rPr>
          <w:rFonts w:ascii="Verdana" w:hAnsi="Verdana" w:cstheme="minorHAnsi"/>
          <w:sz w:val="24"/>
          <w:szCs w:val="24"/>
        </w:rPr>
      </w:pPr>
      <w:r>
        <w:rPr>
          <w:rFonts w:ascii="Verdana" w:hAnsi="Verdana" w:cstheme="minorHAnsi"/>
          <w:sz w:val="24"/>
          <w:szCs w:val="24"/>
        </w:rPr>
        <w:t xml:space="preserve">Project Search </w:t>
      </w:r>
      <w:r w:rsidR="00A76CA1">
        <w:rPr>
          <w:rFonts w:ascii="Verdana" w:hAnsi="Verdana" w:cstheme="minorHAnsi"/>
          <w:sz w:val="24"/>
          <w:szCs w:val="24"/>
        </w:rPr>
        <w:t xml:space="preserve">has </w:t>
      </w:r>
      <w:r>
        <w:rPr>
          <w:rFonts w:ascii="Verdana" w:hAnsi="Verdana" w:cstheme="minorHAnsi"/>
          <w:sz w:val="24"/>
          <w:szCs w:val="24"/>
        </w:rPr>
        <w:t>9 sites in Region 3 with 42 current customers</w:t>
      </w:r>
      <w:r w:rsidR="00A76CA1">
        <w:rPr>
          <w:rFonts w:ascii="Verdana" w:hAnsi="Verdana" w:cstheme="minorHAnsi"/>
          <w:sz w:val="24"/>
          <w:szCs w:val="24"/>
        </w:rPr>
        <w:t>.</w:t>
      </w:r>
    </w:p>
    <w:p w14:paraId="3B37D506" w14:textId="755E5768" w:rsidR="00A76CA1" w:rsidRDefault="00A76CA1" w:rsidP="00220EF4">
      <w:pPr>
        <w:pStyle w:val="ListParagraph"/>
        <w:numPr>
          <w:ilvl w:val="0"/>
          <w:numId w:val="14"/>
        </w:numPr>
        <w:spacing w:after="0" w:line="240" w:lineRule="auto"/>
        <w:rPr>
          <w:rFonts w:ascii="Verdana" w:hAnsi="Verdana" w:cstheme="minorHAnsi"/>
          <w:sz w:val="24"/>
          <w:szCs w:val="24"/>
        </w:rPr>
      </w:pPr>
      <w:r>
        <w:rPr>
          <w:rFonts w:ascii="Verdana" w:hAnsi="Verdana" w:cstheme="minorHAnsi"/>
          <w:sz w:val="24"/>
          <w:szCs w:val="24"/>
        </w:rPr>
        <w:t>The region held eight Group Skills Training (GST)</w:t>
      </w:r>
    </w:p>
    <w:p w14:paraId="0F150A1D" w14:textId="30694B5C" w:rsidR="00930E3B" w:rsidRDefault="00A76CA1" w:rsidP="00220EF4">
      <w:pPr>
        <w:pStyle w:val="ListParagraph"/>
        <w:numPr>
          <w:ilvl w:val="1"/>
          <w:numId w:val="14"/>
        </w:numPr>
        <w:spacing w:after="0" w:line="240" w:lineRule="auto"/>
        <w:rPr>
          <w:rFonts w:ascii="Verdana" w:hAnsi="Verdana" w:cstheme="minorHAnsi"/>
          <w:sz w:val="24"/>
          <w:szCs w:val="24"/>
        </w:rPr>
      </w:pPr>
      <w:r>
        <w:rPr>
          <w:rFonts w:ascii="Verdana" w:hAnsi="Verdana" w:cstheme="minorHAnsi"/>
          <w:sz w:val="24"/>
          <w:szCs w:val="24"/>
        </w:rPr>
        <w:t xml:space="preserve">JOBS </w:t>
      </w:r>
      <w:r w:rsidR="00930E3B">
        <w:rPr>
          <w:rFonts w:ascii="Verdana" w:hAnsi="Verdana" w:cstheme="minorHAnsi"/>
          <w:sz w:val="24"/>
          <w:szCs w:val="24"/>
        </w:rPr>
        <w:t xml:space="preserve">(Job Opportunities for Blind Students) </w:t>
      </w:r>
      <w:r>
        <w:rPr>
          <w:rFonts w:ascii="Verdana" w:hAnsi="Verdana" w:cstheme="minorHAnsi"/>
          <w:sz w:val="24"/>
          <w:szCs w:val="24"/>
        </w:rPr>
        <w:t>is the highlighted training. This training is for blind and visually impaired students who are ages 14-22</w:t>
      </w:r>
      <w:r w:rsidR="00930E3B">
        <w:rPr>
          <w:rFonts w:ascii="Verdana" w:hAnsi="Verdana" w:cstheme="minorHAnsi"/>
          <w:sz w:val="24"/>
          <w:szCs w:val="24"/>
        </w:rPr>
        <w:t xml:space="preserve"> in the Pre-Employment Transition Services Categories</w:t>
      </w:r>
      <w:r>
        <w:rPr>
          <w:rFonts w:ascii="Verdana" w:hAnsi="Verdana" w:cstheme="minorHAnsi"/>
          <w:sz w:val="24"/>
          <w:szCs w:val="24"/>
        </w:rPr>
        <w:t xml:space="preserve">. </w:t>
      </w:r>
      <w:r w:rsidR="00930E3B">
        <w:rPr>
          <w:rFonts w:ascii="Verdana" w:hAnsi="Verdana" w:cstheme="minorHAnsi"/>
          <w:sz w:val="24"/>
          <w:szCs w:val="24"/>
        </w:rPr>
        <w:t xml:space="preserve">This is a three week, residential, summer work experience program. Some customer quotes were given. </w:t>
      </w:r>
    </w:p>
    <w:p w14:paraId="175DCB6D" w14:textId="4B912679" w:rsidR="00930E3B" w:rsidRDefault="00930E3B" w:rsidP="00220EF4">
      <w:pPr>
        <w:spacing w:after="0" w:line="240" w:lineRule="auto"/>
        <w:contextualSpacing/>
        <w:rPr>
          <w:rFonts w:ascii="Verdana" w:hAnsi="Verdana" w:cstheme="minorHAnsi"/>
          <w:b/>
          <w:bCs/>
          <w:sz w:val="28"/>
          <w:szCs w:val="28"/>
        </w:rPr>
      </w:pPr>
      <w:r>
        <w:rPr>
          <w:rFonts w:ascii="Verdana" w:hAnsi="Verdana" w:cstheme="minorHAnsi"/>
          <w:b/>
          <w:bCs/>
          <w:sz w:val="28"/>
          <w:szCs w:val="28"/>
        </w:rPr>
        <w:t>VRD Region 3 Partnerships and Customer Successes</w:t>
      </w:r>
    </w:p>
    <w:p w14:paraId="2C9B9FE7" w14:textId="3D8AC06B" w:rsidR="00930E3B" w:rsidRDefault="00930E3B" w:rsidP="00220EF4">
      <w:pPr>
        <w:spacing w:after="0" w:line="240" w:lineRule="auto"/>
        <w:contextualSpacing/>
        <w:rPr>
          <w:rFonts w:ascii="Verdana" w:hAnsi="Verdana" w:cstheme="minorHAnsi"/>
          <w:b/>
          <w:bCs/>
          <w:sz w:val="28"/>
          <w:szCs w:val="28"/>
        </w:rPr>
      </w:pPr>
      <w:r>
        <w:rPr>
          <w:rFonts w:ascii="Verdana" w:hAnsi="Verdana" w:cstheme="minorHAnsi"/>
          <w:b/>
          <w:bCs/>
          <w:sz w:val="28"/>
          <w:szCs w:val="28"/>
        </w:rPr>
        <w:lastRenderedPageBreak/>
        <w:t>Texas School for the Deaf and Unit 3-4 Capital Area South</w:t>
      </w:r>
    </w:p>
    <w:p w14:paraId="78036180" w14:textId="260EEE7D" w:rsidR="00930E3B" w:rsidRDefault="00930E3B" w:rsidP="00220EF4">
      <w:pPr>
        <w:spacing w:after="0" w:line="240" w:lineRule="auto"/>
        <w:contextualSpacing/>
        <w:rPr>
          <w:rFonts w:ascii="Verdana" w:hAnsi="Verdana" w:cstheme="minorHAnsi"/>
          <w:b/>
          <w:bCs/>
          <w:sz w:val="28"/>
          <w:szCs w:val="28"/>
        </w:rPr>
      </w:pPr>
      <w:r>
        <w:rPr>
          <w:rFonts w:ascii="Verdana" w:hAnsi="Verdana" w:cstheme="minorHAnsi"/>
          <w:b/>
          <w:bCs/>
          <w:sz w:val="28"/>
          <w:szCs w:val="28"/>
        </w:rPr>
        <w:t>Amy Archer VR Counselor for the Deaf</w:t>
      </w:r>
      <w:r w:rsidR="005465A0">
        <w:rPr>
          <w:rFonts w:ascii="Verdana" w:hAnsi="Verdana" w:cstheme="minorHAnsi"/>
          <w:b/>
          <w:bCs/>
          <w:sz w:val="28"/>
          <w:szCs w:val="28"/>
        </w:rPr>
        <w:t xml:space="preserve"> and Danielle Bull Transition VR Counselor for the Deaf</w:t>
      </w:r>
    </w:p>
    <w:p w14:paraId="484D8E0B" w14:textId="347FEB0E" w:rsidR="00930E3B" w:rsidRDefault="0094675F" w:rsidP="00220EF4">
      <w:pPr>
        <w:pStyle w:val="ListParagraph"/>
        <w:numPr>
          <w:ilvl w:val="0"/>
          <w:numId w:val="15"/>
        </w:numPr>
        <w:spacing w:after="0" w:line="240" w:lineRule="auto"/>
        <w:rPr>
          <w:rFonts w:ascii="Verdana" w:hAnsi="Verdana" w:cstheme="minorHAnsi"/>
          <w:sz w:val="24"/>
          <w:szCs w:val="24"/>
        </w:rPr>
      </w:pPr>
      <w:r>
        <w:rPr>
          <w:rFonts w:ascii="Verdana" w:hAnsi="Verdana" w:cstheme="minorHAnsi"/>
          <w:sz w:val="24"/>
          <w:szCs w:val="24"/>
        </w:rPr>
        <w:t>Gave a description of Transition Services</w:t>
      </w:r>
    </w:p>
    <w:p w14:paraId="217F3EF0" w14:textId="5EC073C1" w:rsidR="0094675F" w:rsidRDefault="0094675F" w:rsidP="00220EF4">
      <w:pPr>
        <w:pStyle w:val="ListParagraph"/>
        <w:numPr>
          <w:ilvl w:val="0"/>
          <w:numId w:val="15"/>
        </w:numPr>
        <w:spacing w:after="0" w:line="240" w:lineRule="auto"/>
        <w:rPr>
          <w:rFonts w:ascii="Verdana" w:hAnsi="Verdana" w:cstheme="minorHAnsi"/>
          <w:sz w:val="24"/>
          <w:szCs w:val="24"/>
        </w:rPr>
      </w:pPr>
      <w:r>
        <w:rPr>
          <w:rFonts w:ascii="Verdana" w:hAnsi="Verdana" w:cstheme="minorHAnsi"/>
          <w:sz w:val="24"/>
          <w:szCs w:val="24"/>
        </w:rPr>
        <w:t>Gave a history of Texas School for the Deaf (TSD) and the partnership with VR (1990) on campus services. The school was open in 1857.</w:t>
      </w:r>
    </w:p>
    <w:p w14:paraId="60D196FE" w14:textId="1664DA5D" w:rsidR="0094675F" w:rsidRDefault="0094675F" w:rsidP="00220EF4">
      <w:pPr>
        <w:pStyle w:val="ListParagraph"/>
        <w:numPr>
          <w:ilvl w:val="0"/>
          <w:numId w:val="15"/>
        </w:numPr>
        <w:spacing w:after="0" w:line="240" w:lineRule="auto"/>
        <w:rPr>
          <w:rFonts w:ascii="Verdana" w:hAnsi="Verdana" w:cstheme="minorHAnsi"/>
          <w:sz w:val="24"/>
          <w:szCs w:val="24"/>
        </w:rPr>
      </w:pPr>
      <w:r>
        <w:rPr>
          <w:rFonts w:ascii="Verdana" w:hAnsi="Verdana" w:cstheme="minorHAnsi"/>
          <w:sz w:val="24"/>
          <w:szCs w:val="24"/>
        </w:rPr>
        <w:t xml:space="preserve">Shared TSD Annual Report 2022-2023. </w:t>
      </w:r>
    </w:p>
    <w:p w14:paraId="18EED351" w14:textId="399E566C" w:rsidR="0094675F" w:rsidRDefault="005465A0" w:rsidP="00220EF4">
      <w:pPr>
        <w:pStyle w:val="ListParagraph"/>
        <w:numPr>
          <w:ilvl w:val="0"/>
          <w:numId w:val="15"/>
        </w:numPr>
        <w:spacing w:after="0" w:line="240" w:lineRule="auto"/>
        <w:rPr>
          <w:rFonts w:ascii="Verdana" w:hAnsi="Verdana" w:cstheme="minorHAnsi"/>
          <w:sz w:val="24"/>
          <w:szCs w:val="24"/>
        </w:rPr>
      </w:pPr>
      <w:r>
        <w:rPr>
          <w:rFonts w:ascii="Verdana" w:hAnsi="Verdana" w:cstheme="minorHAnsi"/>
          <w:sz w:val="24"/>
          <w:szCs w:val="24"/>
        </w:rPr>
        <w:t>Working with Texas School for the Deaf, VR works closely with Career and Transition Services, ACCESS 18+ Program and Outreach Center for summer camps.</w:t>
      </w:r>
    </w:p>
    <w:p w14:paraId="11682E14" w14:textId="3F39EF23" w:rsidR="005465A0" w:rsidRDefault="005465A0" w:rsidP="00220EF4">
      <w:pPr>
        <w:pStyle w:val="ListParagraph"/>
        <w:numPr>
          <w:ilvl w:val="0"/>
          <w:numId w:val="15"/>
        </w:numPr>
        <w:spacing w:after="0" w:line="240" w:lineRule="auto"/>
        <w:rPr>
          <w:rFonts w:ascii="Verdana" w:hAnsi="Verdana" w:cstheme="minorHAnsi"/>
          <w:sz w:val="24"/>
          <w:szCs w:val="24"/>
        </w:rPr>
      </w:pPr>
      <w:r>
        <w:rPr>
          <w:rFonts w:ascii="Verdana" w:hAnsi="Verdana" w:cstheme="minorHAnsi"/>
          <w:sz w:val="24"/>
          <w:szCs w:val="24"/>
        </w:rPr>
        <w:t>Customer Success Crystal Rios</w:t>
      </w:r>
    </w:p>
    <w:p w14:paraId="22730C10" w14:textId="6F3801A4" w:rsidR="002E38FD" w:rsidRDefault="002E38FD" w:rsidP="00220EF4">
      <w:pPr>
        <w:spacing w:after="0" w:line="240" w:lineRule="auto"/>
        <w:contextualSpacing/>
        <w:rPr>
          <w:rFonts w:ascii="Verdana" w:hAnsi="Verdana" w:cstheme="minorHAnsi"/>
          <w:b/>
          <w:bCs/>
          <w:sz w:val="28"/>
          <w:szCs w:val="28"/>
        </w:rPr>
      </w:pPr>
      <w:r w:rsidRPr="002E38FD">
        <w:rPr>
          <w:rFonts w:ascii="Verdana" w:hAnsi="Verdana" w:cstheme="minorHAnsi"/>
          <w:b/>
          <w:bCs/>
          <w:sz w:val="28"/>
          <w:szCs w:val="28"/>
        </w:rPr>
        <w:t>VRD Region 3: Rural Programs, Partnerships and Customer Successes</w:t>
      </w:r>
      <w:r>
        <w:rPr>
          <w:rFonts w:ascii="Verdana" w:hAnsi="Verdana" w:cstheme="minorHAnsi"/>
          <w:b/>
          <w:bCs/>
          <w:sz w:val="28"/>
          <w:szCs w:val="28"/>
        </w:rPr>
        <w:t xml:space="preserve"> </w:t>
      </w:r>
      <w:r w:rsidRPr="002E38FD">
        <w:rPr>
          <w:rFonts w:ascii="Verdana" w:hAnsi="Verdana" w:cstheme="minorHAnsi"/>
          <w:b/>
          <w:bCs/>
          <w:sz w:val="28"/>
          <w:szCs w:val="28"/>
        </w:rPr>
        <w:t>iGROW (I Generate Rural Opportunities for Work</w:t>
      </w:r>
      <w:r w:rsidR="00DD56C7">
        <w:rPr>
          <w:rFonts w:ascii="Verdana" w:hAnsi="Verdana" w:cstheme="minorHAnsi"/>
          <w:b/>
          <w:bCs/>
          <w:sz w:val="28"/>
          <w:szCs w:val="28"/>
        </w:rPr>
        <w:t>)</w:t>
      </w:r>
    </w:p>
    <w:p w14:paraId="534683B3" w14:textId="0C2796D2" w:rsidR="00DD56C7" w:rsidRPr="00DD56C7" w:rsidRDefault="00DD56C7" w:rsidP="00220EF4">
      <w:pPr>
        <w:pStyle w:val="ListParagraph"/>
        <w:numPr>
          <w:ilvl w:val="0"/>
          <w:numId w:val="17"/>
        </w:numPr>
        <w:spacing w:after="0" w:line="240" w:lineRule="auto"/>
        <w:rPr>
          <w:rFonts w:ascii="Verdana" w:hAnsi="Verdana" w:cstheme="minorHAnsi"/>
          <w:sz w:val="24"/>
          <w:szCs w:val="24"/>
        </w:rPr>
      </w:pPr>
      <w:r w:rsidRPr="00DD56C7">
        <w:rPr>
          <w:rFonts w:ascii="Verdana" w:hAnsi="Verdana" w:cstheme="minorHAnsi"/>
          <w:sz w:val="24"/>
          <w:szCs w:val="24"/>
        </w:rPr>
        <w:t>Leslie Abbott, VR Manager, Unit 3-1 Brazos Valley/Rural Capital</w:t>
      </w:r>
    </w:p>
    <w:p w14:paraId="4CD717D1" w14:textId="2A8E0AFE" w:rsidR="002E38FD" w:rsidRDefault="002E38FD" w:rsidP="00220EF4">
      <w:pPr>
        <w:pStyle w:val="ListParagraph"/>
        <w:numPr>
          <w:ilvl w:val="1"/>
          <w:numId w:val="16"/>
        </w:numPr>
        <w:spacing w:after="0" w:line="240" w:lineRule="auto"/>
        <w:rPr>
          <w:rFonts w:ascii="Verdana" w:hAnsi="Verdana" w:cstheme="minorHAnsi"/>
          <w:sz w:val="24"/>
          <w:szCs w:val="24"/>
        </w:rPr>
      </w:pPr>
      <w:r>
        <w:rPr>
          <w:rFonts w:ascii="Verdana" w:hAnsi="Verdana" w:cstheme="minorHAnsi"/>
          <w:sz w:val="24"/>
          <w:szCs w:val="24"/>
        </w:rPr>
        <w:t>Talked about iGROW Program, I Generate Rural Opportunities for Work</w:t>
      </w:r>
    </w:p>
    <w:p w14:paraId="448530A0" w14:textId="007459B7" w:rsidR="002E38FD" w:rsidRDefault="00045A35" w:rsidP="00220EF4">
      <w:pPr>
        <w:pStyle w:val="ListParagraph"/>
        <w:numPr>
          <w:ilvl w:val="1"/>
          <w:numId w:val="16"/>
        </w:numPr>
        <w:spacing w:after="0" w:line="240" w:lineRule="auto"/>
        <w:rPr>
          <w:rFonts w:ascii="Verdana" w:hAnsi="Verdana" w:cstheme="minorHAnsi"/>
          <w:sz w:val="24"/>
          <w:szCs w:val="24"/>
        </w:rPr>
      </w:pPr>
      <w:r>
        <w:rPr>
          <w:rFonts w:ascii="Verdana" w:hAnsi="Verdana" w:cstheme="minorHAnsi"/>
          <w:sz w:val="24"/>
          <w:szCs w:val="24"/>
        </w:rPr>
        <w:t>Four-year</w:t>
      </w:r>
      <w:r w:rsidR="002E38FD">
        <w:rPr>
          <w:rFonts w:ascii="Verdana" w:hAnsi="Verdana" w:cstheme="minorHAnsi"/>
          <w:sz w:val="24"/>
          <w:szCs w:val="24"/>
        </w:rPr>
        <w:t xml:space="preserve"> pre-employment and leadership training program in partnership with Texas A&amp;M Center on Disability and Development for rural county student with disabilities.</w:t>
      </w:r>
      <w:r>
        <w:rPr>
          <w:rFonts w:ascii="Verdana" w:hAnsi="Verdana" w:cstheme="minorHAnsi"/>
          <w:sz w:val="24"/>
          <w:szCs w:val="24"/>
        </w:rPr>
        <w:t xml:space="preserve"> </w:t>
      </w:r>
      <w:r w:rsidR="00310925">
        <w:rPr>
          <w:rFonts w:ascii="Verdana" w:hAnsi="Verdana" w:cstheme="minorHAnsi"/>
          <w:sz w:val="24"/>
          <w:szCs w:val="24"/>
        </w:rPr>
        <w:t>These services are p</w:t>
      </w:r>
      <w:r>
        <w:rPr>
          <w:rFonts w:ascii="Verdana" w:hAnsi="Verdana" w:cstheme="minorHAnsi"/>
          <w:sz w:val="24"/>
          <w:szCs w:val="24"/>
        </w:rPr>
        <w:t>rovided in the high school setting.</w:t>
      </w:r>
    </w:p>
    <w:p w14:paraId="3136507A" w14:textId="58FCE676" w:rsidR="00045A35" w:rsidRDefault="00045A35" w:rsidP="00220EF4">
      <w:pPr>
        <w:pStyle w:val="ListParagraph"/>
        <w:numPr>
          <w:ilvl w:val="1"/>
          <w:numId w:val="16"/>
        </w:numPr>
        <w:spacing w:after="0" w:line="240" w:lineRule="auto"/>
        <w:rPr>
          <w:rFonts w:ascii="Verdana" w:hAnsi="Verdana" w:cstheme="minorHAnsi"/>
          <w:sz w:val="24"/>
          <w:szCs w:val="24"/>
        </w:rPr>
      </w:pPr>
      <w:r>
        <w:rPr>
          <w:rFonts w:ascii="Verdana" w:hAnsi="Verdana" w:cstheme="minorHAnsi"/>
          <w:sz w:val="24"/>
          <w:szCs w:val="24"/>
        </w:rPr>
        <w:t>iGROW is in seven school districts in Texas, 60 students receiving services from VR, nine students attended Career Exploration and Leadership Summer Camp at TAMSU, 15 Parent Teacher &amp; Community Trainings held.</w:t>
      </w:r>
    </w:p>
    <w:p w14:paraId="2B359648" w14:textId="05CDA3CE" w:rsidR="00045A35" w:rsidRDefault="00DD56C7" w:rsidP="00220EF4">
      <w:pPr>
        <w:pStyle w:val="ListParagraph"/>
        <w:numPr>
          <w:ilvl w:val="0"/>
          <w:numId w:val="16"/>
        </w:numPr>
        <w:spacing w:after="0" w:line="240" w:lineRule="auto"/>
        <w:rPr>
          <w:rFonts w:ascii="Verdana" w:hAnsi="Verdana" w:cstheme="minorHAnsi"/>
          <w:sz w:val="24"/>
          <w:szCs w:val="24"/>
        </w:rPr>
      </w:pPr>
      <w:r w:rsidRPr="00DD56C7">
        <w:rPr>
          <w:rFonts w:ascii="Verdana" w:hAnsi="Verdana" w:cstheme="minorHAnsi"/>
          <w:sz w:val="24"/>
          <w:szCs w:val="24"/>
        </w:rPr>
        <w:t>Kelly Majewski, iGROW Program Manager, Texas A&amp;M University</w:t>
      </w:r>
    </w:p>
    <w:p w14:paraId="3B02DAE5" w14:textId="0B6A46E4" w:rsidR="00F400CE" w:rsidRPr="00310925" w:rsidRDefault="00F400CE" w:rsidP="00220EF4">
      <w:pPr>
        <w:pStyle w:val="ListParagraph"/>
        <w:numPr>
          <w:ilvl w:val="1"/>
          <w:numId w:val="16"/>
        </w:numPr>
        <w:spacing w:after="0" w:line="240" w:lineRule="auto"/>
        <w:rPr>
          <w:rFonts w:ascii="Verdana" w:hAnsi="Verdana" w:cstheme="minorHAnsi"/>
          <w:sz w:val="24"/>
          <w:szCs w:val="24"/>
        </w:rPr>
      </w:pPr>
      <w:r w:rsidRPr="00310925">
        <w:rPr>
          <w:rFonts w:ascii="Verdana" w:hAnsi="Verdana" w:cstheme="minorHAnsi"/>
          <w:sz w:val="24"/>
          <w:szCs w:val="24"/>
        </w:rPr>
        <w:t>iGROW has Program coordinators that are local to the area that coordinate VR and businesses to set up the meetings.</w:t>
      </w:r>
    </w:p>
    <w:p w14:paraId="55430AE0" w14:textId="2F395D7B" w:rsidR="002E38FD" w:rsidRDefault="00DD56C7" w:rsidP="00220EF4">
      <w:pPr>
        <w:spacing w:after="0" w:line="240" w:lineRule="auto"/>
        <w:rPr>
          <w:rFonts w:ascii="Verdana" w:hAnsi="Verdana" w:cstheme="minorHAnsi"/>
          <w:b/>
          <w:bCs/>
          <w:sz w:val="28"/>
          <w:szCs w:val="28"/>
        </w:rPr>
      </w:pPr>
      <w:r w:rsidRPr="002E38FD">
        <w:rPr>
          <w:rFonts w:ascii="Verdana" w:hAnsi="Verdana" w:cstheme="minorHAnsi"/>
          <w:b/>
          <w:bCs/>
          <w:sz w:val="28"/>
          <w:szCs w:val="28"/>
        </w:rPr>
        <w:t>IGROW Employer Joel Lopez, Lopez Auto Clinic and iGROW Parent and Customer Nora Pedraza and Brian Dominguez</w:t>
      </w:r>
    </w:p>
    <w:p w14:paraId="73172BB3" w14:textId="4DB70BB2" w:rsidR="00341945" w:rsidRDefault="00341945" w:rsidP="00220EF4">
      <w:pPr>
        <w:pStyle w:val="ListParagraph"/>
        <w:numPr>
          <w:ilvl w:val="0"/>
          <w:numId w:val="19"/>
        </w:numPr>
        <w:spacing w:after="0" w:line="240" w:lineRule="auto"/>
        <w:rPr>
          <w:rFonts w:ascii="Verdana" w:hAnsi="Verdana" w:cstheme="minorHAnsi"/>
          <w:sz w:val="24"/>
          <w:szCs w:val="24"/>
        </w:rPr>
      </w:pPr>
      <w:r>
        <w:rPr>
          <w:rFonts w:ascii="Verdana" w:hAnsi="Verdana" w:cstheme="minorHAnsi"/>
          <w:sz w:val="24"/>
          <w:szCs w:val="24"/>
        </w:rPr>
        <w:t>Joe Lopez provided his experience as an employer working with students in the iGROW Program. Mr. Lopez is also the Mayor of his town.</w:t>
      </w:r>
    </w:p>
    <w:p w14:paraId="467BC7A7" w14:textId="5AAC5A2D" w:rsidR="00341945" w:rsidRDefault="00341945" w:rsidP="00220EF4">
      <w:pPr>
        <w:pStyle w:val="ListParagraph"/>
        <w:numPr>
          <w:ilvl w:val="0"/>
          <w:numId w:val="19"/>
        </w:numPr>
        <w:spacing w:after="0" w:line="240" w:lineRule="auto"/>
        <w:rPr>
          <w:rFonts w:ascii="Verdana" w:hAnsi="Verdana" w:cstheme="minorHAnsi"/>
          <w:sz w:val="24"/>
          <w:szCs w:val="24"/>
        </w:rPr>
      </w:pPr>
      <w:r>
        <w:rPr>
          <w:rFonts w:ascii="Verdana" w:hAnsi="Verdana" w:cstheme="minorHAnsi"/>
          <w:sz w:val="24"/>
          <w:szCs w:val="24"/>
        </w:rPr>
        <w:t>Nora Pedraza gave her experience as a parent of a student in the iGROW Program</w:t>
      </w:r>
      <w:r w:rsidR="00220EF4">
        <w:rPr>
          <w:rFonts w:ascii="Verdana" w:hAnsi="Verdana" w:cstheme="minorHAnsi"/>
          <w:sz w:val="24"/>
          <w:szCs w:val="24"/>
        </w:rPr>
        <w:t>.</w:t>
      </w:r>
    </w:p>
    <w:p w14:paraId="0E41A5F3" w14:textId="1CA9FBAA" w:rsidR="00341945" w:rsidRDefault="00341945" w:rsidP="00220EF4">
      <w:pPr>
        <w:pStyle w:val="ListParagraph"/>
        <w:numPr>
          <w:ilvl w:val="0"/>
          <w:numId w:val="19"/>
        </w:numPr>
        <w:spacing w:after="0" w:line="240" w:lineRule="auto"/>
        <w:rPr>
          <w:rFonts w:ascii="Verdana" w:hAnsi="Verdana" w:cstheme="minorHAnsi"/>
          <w:sz w:val="24"/>
          <w:szCs w:val="24"/>
        </w:rPr>
      </w:pPr>
      <w:r>
        <w:rPr>
          <w:rFonts w:ascii="Verdana" w:hAnsi="Verdana" w:cstheme="minorHAnsi"/>
          <w:sz w:val="24"/>
          <w:szCs w:val="24"/>
        </w:rPr>
        <w:t>Brian Dominguez gave his experience as a student in the iGROW Program.</w:t>
      </w:r>
    </w:p>
    <w:p w14:paraId="7072CCA1" w14:textId="518C1438" w:rsidR="00F400CE" w:rsidRDefault="00F400CE" w:rsidP="00220EF4">
      <w:pPr>
        <w:spacing w:after="0" w:line="240" w:lineRule="auto"/>
        <w:rPr>
          <w:rFonts w:ascii="Verdana" w:hAnsi="Verdana" w:cstheme="minorHAnsi"/>
          <w:b/>
          <w:bCs/>
          <w:sz w:val="28"/>
          <w:szCs w:val="28"/>
        </w:rPr>
      </w:pPr>
      <w:r>
        <w:rPr>
          <w:rFonts w:ascii="Verdana" w:hAnsi="Verdana" w:cstheme="minorHAnsi"/>
          <w:b/>
          <w:bCs/>
          <w:sz w:val="28"/>
          <w:szCs w:val="28"/>
        </w:rPr>
        <w:t>VRD Region 3: Board Partnerships and Customer Successes</w:t>
      </w:r>
    </w:p>
    <w:p w14:paraId="04468900" w14:textId="732C5646" w:rsidR="00EB3458" w:rsidRPr="00F400CE" w:rsidRDefault="00F400CE" w:rsidP="00220EF4">
      <w:pPr>
        <w:spacing w:after="0" w:line="240" w:lineRule="auto"/>
        <w:rPr>
          <w:rFonts w:ascii="Verdana" w:hAnsi="Verdana" w:cstheme="minorHAnsi"/>
          <w:b/>
          <w:bCs/>
          <w:sz w:val="28"/>
          <w:szCs w:val="28"/>
        </w:rPr>
      </w:pPr>
      <w:r>
        <w:rPr>
          <w:rFonts w:ascii="Verdana" w:hAnsi="Verdana" w:cstheme="minorHAnsi"/>
          <w:b/>
          <w:bCs/>
          <w:sz w:val="28"/>
          <w:szCs w:val="28"/>
        </w:rPr>
        <w:lastRenderedPageBreak/>
        <w:t xml:space="preserve">Karla Jurado, Unit Support Coordinator, Unit 3-2 Heart of Texas </w:t>
      </w:r>
      <w:r w:rsidR="00EB3458">
        <w:rPr>
          <w:rFonts w:ascii="Verdana" w:hAnsi="Verdana" w:cstheme="minorHAnsi"/>
          <w:b/>
          <w:bCs/>
          <w:sz w:val="28"/>
          <w:szCs w:val="28"/>
        </w:rPr>
        <w:t xml:space="preserve">TWC </w:t>
      </w:r>
      <w:r>
        <w:rPr>
          <w:rFonts w:ascii="Verdana" w:hAnsi="Verdana" w:cstheme="minorHAnsi"/>
          <w:b/>
          <w:bCs/>
          <w:sz w:val="28"/>
          <w:szCs w:val="28"/>
        </w:rPr>
        <w:t>and Louis LeDoux Chief Operating Officer, Central Texas Workforce Board</w:t>
      </w:r>
      <w:r w:rsidR="00EB3458">
        <w:rPr>
          <w:rFonts w:ascii="Verdana" w:hAnsi="Verdana" w:cstheme="minorHAnsi"/>
          <w:b/>
          <w:bCs/>
          <w:sz w:val="28"/>
          <w:szCs w:val="28"/>
        </w:rPr>
        <w:t xml:space="preserve"> and Ashley Wilson, VR Supervisor, Unit 3-2 Heart of Texas TWC</w:t>
      </w:r>
    </w:p>
    <w:p w14:paraId="2B26D08B" w14:textId="0B1E4CC0" w:rsidR="00EB3458" w:rsidRDefault="00F400CE" w:rsidP="00220EF4">
      <w:pPr>
        <w:pStyle w:val="ListParagraph"/>
        <w:numPr>
          <w:ilvl w:val="0"/>
          <w:numId w:val="20"/>
        </w:numPr>
        <w:spacing w:after="0" w:line="240" w:lineRule="auto"/>
        <w:rPr>
          <w:rFonts w:ascii="Verdana" w:hAnsi="Verdana" w:cstheme="minorHAnsi"/>
          <w:sz w:val="24"/>
          <w:szCs w:val="24"/>
        </w:rPr>
      </w:pPr>
      <w:r w:rsidRPr="00EB3458">
        <w:rPr>
          <w:rFonts w:ascii="Verdana" w:hAnsi="Verdana" w:cstheme="minorHAnsi"/>
          <w:sz w:val="24"/>
          <w:szCs w:val="24"/>
        </w:rPr>
        <w:t>Karla described the interaction with Texas Workforce joint activities</w:t>
      </w:r>
      <w:r w:rsidR="00EB3458" w:rsidRPr="00EB3458">
        <w:rPr>
          <w:rFonts w:ascii="Verdana" w:hAnsi="Verdana" w:cstheme="minorHAnsi"/>
          <w:sz w:val="24"/>
          <w:szCs w:val="24"/>
        </w:rPr>
        <w:t>. Karla, Louis, and Ashley provided information about some of these activities</w:t>
      </w:r>
      <w:r w:rsidRPr="00EB3458">
        <w:rPr>
          <w:rFonts w:ascii="Verdana" w:hAnsi="Verdana" w:cstheme="minorHAnsi"/>
          <w:sz w:val="24"/>
          <w:szCs w:val="24"/>
        </w:rPr>
        <w:t xml:space="preserve"> such as job fairs, September Social (PreETS), SEAL, </w:t>
      </w:r>
      <w:r w:rsidR="00EB3458" w:rsidRPr="00EB3458">
        <w:rPr>
          <w:rFonts w:ascii="Verdana" w:hAnsi="Verdana" w:cstheme="minorHAnsi"/>
          <w:sz w:val="24"/>
          <w:szCs w:val="24"/>
        </w:rPr>
        <w:t xml:space="preserve">TORCH Award. </w:t>
      </w:r>
    </w:p>
    <w:p w14:paraId="514BA0C9" w14:textId="6166430A" w:rsidR="00F400CE" w:rsidRDefault="00EB3458" w:rsidP="00220EF4">
      <w:pPr>
        <w:pStyle w:val="ListParagraph"/>
        <w:numPr>
          <w:ilvl w:val="0"/>
          <w:numId w:val="20"/>
        </w:numPr>
        <w:spacing w:after="0" w:line="240" w:lineRule="auto"/>
        <w:rPr>
          <w:rFonts w:ascii="Verdana" w:hAnsi="Verdana" w:cstheme="minorHAnsi"/>
          <w:sz w:val="24"/>
          <w:szCs w:val="24"/>
        </w:rPr>
      </w:pPr>
      <w:r w:rsidRPr="00EB3458">
        <w:rPr>
          <w:rFonts w:ascii="Verdana" w:hAnsi="Verdana" w:cstheme="minorHAnsi"/>
          <w:sz w:val="24"/>
          <w:szCs w:val="24"/>
        </w:rPr>
        <w:t xml:space="preserve">Karli Robertson’s success story was presented. </w:t>
      </w:r>
    </w:p>
    <w:p w14:paraId="43A87AAA" w14:textId="480B83BA" w:rsidR="00EB3458" w:rsidRDefault="00EB3458" w:rsidP="00220EF4">
      <w:pPr>
        <w:pStyle w:val="ListParagraph"/>
        <w:numPr>
          <w:ilvl w:val="0"/>
          <w:numId w:val="20"/>
        </w:numPr>
        <w:spacing w:after="0" w:line="240" w:lineRule="auto"/>
        <w:rPr>
          <w:rFonts w:ascii="Verdana" w:hAnsi="Verdana" w:cstheme="minorHAnsi"/>
          <w:sz w:val="24"/>
          <w:szCs w:val="24"/>
        </w:rPr>
      </w:pPr>
      <w:r>
        <w:rPr>
          <w:rFonts w:ascii="Verdana" w:hAnsi="Verdana" w:cstheme="minorHAnsi"/>
          <w:sz w:val="24"/>
          <w:szCs w:val="24"/>
        </w:rPr>
        <w:t>Several awards were recognized by Louis. He also noted that in calendar year 2023 Workforce Solutions of Central Texas served 118,694 customers providing over 323,000 services and that’s the highest in the state.</w:t>
      </w:r>
    </w:p>
    <w:p w14:paraId="59D8A66A" w14:textId="225CAADC" w:rsidR="00EB3458" w:rsidRDefault="00EE4EAE" w:rsidP="00220EF4">
      <w:pPr>
        <w:pStyle w:val="ListParagraph"/>
        <w:numPr>
          <w:ilvl w:val="0"/>
          <w:numId w:val="20"/>
        </w:numPr>
        <w:spacing w:after="0" w:line="240" w:lineRule="auto"/>
        <w:rPr>
          <w:rFonts w:ascii="Verdana" w:hAnsi="Verdana" w:cstheme="minorHAnsi"/>
          <w:sz w:val="24"/>
          <w:szCs w:val="24"/>
        </w:rPr>
      </w:pPr>
      <w:r>
        <w:rPr>
          <w:rFonts w:ascii="Verdana" w:hAnsi="Verdana" w:cstheme="minorHAnsi"/>
          <w:sz w:val="24"/>
          <w:szCs w:val="24"/>
        </w:rPr>
        <w:t>We work together to ensure customers get their needs met. We provide a one-page intake form when customer walk in so we can ensure all needs are met and can connect them to the appropriate program.</w:t>
      </w:r>
    </w:p>
    <w:p w14:paraId="4F0737FA" w14:textId="35BC1E56" w:rsidR="00EE4EAE" w:rsidRPr="00AD3E2E" w:rsidRDefault="00AD3E2E" w:rsidP="00220EF4">
      <w:pPr>
        <w:spacing w:after="0" w:line="240" w:lineRule="auto"/>
        <w:rPr>
          <w:rFonts w:ascii="Verdana" w:hAnsi="Verdana" w:cstheme="minorHAnsi"/>
          <w:b/>
          <w:bCs/>
          <w:sz w:val="28"/>
          <w:szCs w:val="28"/>
        </w:rPr>
      </w:pPr>
      <w:r w:rsidRPr="00AD3E2E">
        <w:rPr>
          <w:rFonts w:ascii="Verdana" w:hAnsi="Verdana" w:cstheme="minorHAnsi"/>
          <w:b/>
          <w:bCs/>
          <w:sz w:val="28"/>
          <w:szCs w:val="28"/>
        </w:rPr>
        <w:t>Committee Reports</w:t>
      </w:r>
    </w:p>
    <w:p w14:paraId="07D5B210" w14:textId="68777445" w:rsidR="00341945" w:rsidRDefault="00AD3E2E" w:rsidP="00220EF4">
      <w:pPr>
        <w:pStyle w:val="ListParagraph"/>
        <w:numPr>
          <w:ilvl w:val="0"/>
          <w:numId w:val="21"/>
        </w:numPr>
        <w:spacing w:after="0" w:line="240" w:lineRule="auto"/>
        <w:rPr>
          <w:rFonts w:ascii="Verdana" w:hAnsi="Verdana" w:cstheme="minorHAnsi"/>
          <w:sz w:val="24"/>
          <w:szCs w:val="24"/>
        </w:rPr>
      </w:pPr>
      <w:r>
        <w:rPr>
          <w:rFonts w:ascii="Verdana" w:hAnsi="Verdana" w:cstheme="minorHAnsi"/>
          <w:sz w:val="24"/>
          <w:szCs w:val="24"/>
        </w:rPr>
        <w:t>Policy, Procedure &amp; Personnel Development, Karen Stanfill, Chair</w:t>
      </w:r>
    </w:p>
    <w:p w14:paraId="6AAC2BA1" w14:textId="2698132A" w:rsidR="00AD3E2E" w:rsidRDefault="00AD3E2E"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Vocational Rehabilitation Services Manual (VRSM) Redesign project is in phase 2. New manual should be available in </w:t>
      </w:r>
      <w:r w:rsidRPr="006718E5">
        <w:rPr>
          <w:rFonts w:ascii="Verdana" w:hAnsi="Verdana" w:cstheme="minorHAnsi"/>
          <w:sz w:val="24"/>
          <w:szCs w:val="24"/>
          <w:highlight w:val="yellow"/>
        </w:rPr>
        <w:t>Ma</w:t>
      </w:r>
      <w:r w:rsidR="006718E5" w:rsidRPr="006718E5">
        <w:rPr>
          <w:rFonts w:ascii="Verdana" w:hAnsi="Verdana" w:cstheme="minorHAnsi"/>
          <w:sz w:val="24"/>
          <w:szCs w:val="24"/>
          <w:highlight w:val="yellow"/>
        </w:rPr>
        <w:t>y</w:t>
      </w:r>
      <w:r>
        <w:rPr>
          <w:rFonts w:ascii="Verdana" w:hAnsi="Verdana" w:cstheme="minorHAnsi"/>
          <w:sz w:val="24"/>
          <w:szCs w:val="24"/>
        </w:rPr>
        <w:t xml:space="preserve">. A Policy Software has been purchased to allow access to policy on an accessible mobile app. </w:t>
      </w:r>
    </w:p>
    <w:p w14:paraId="2901593C" w14:textId="5C41FDA3" w:rsidR="00AD3E2E" w:rsidRDefault="00AD3E2E"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Customized Employment services (CE) pilot was exhibited to the committee. It will be piloted in a small area of Texas. Staff and providers have started training.</w:t>
      </w:r>
    </w:p>
    <w:p w14:paraId="6CB83651" w14:textId="2D96F48C" w:rsidR="00AD3E2E" w:rsidRDefault="00AD3E2E"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TWC Rules </w:t>
      </w:r>
      <w:r w:rsidR="00270438">
        <w:rPr>
          <w:rFonts w:ascii="Verdana" w:hAnsi="Verdana" w:cstheme="minorHAnsi"/>
          <w:sz w:val="24"/>
          <w:szCs w:val="24"/>
        </w:rPr>
        <w:t xml:space="preserve">changes being proposed on the qualified vocational rehabilitation counselor section. This will be reviewed by the committee next month. </w:t>
      </w:r>
    </w:p>
    <w:p w14:paraId="45A75BCB" w14:textId="7D87D2F1" w:rsidR="00270438" w:rsidRDefault="00270438"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TWC VR Personnel retention and vacancies, 81 vacancies this is higher than the past, 79 Counselors going through training to obtain master’s degree.</w:t>
      </w:r>
    </w:p>
    <w:p w14:paraId="4B225BAB" w14:textId="235FF390" w:rsidR="00270438" w:rsidRDefault="00270438"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IPE guide modification </w:t>
      </w:r>
      <w:r w:rsidR="009575A3">
        <w:rPr>
          <w:rFonts w:ascii="Verdana" w:hAnsi="Verdana" w:cstheme="minorHAnsi"/>
          <w:sz w:val="24"/>
          <w:szCs w:val="24"/>
        </w:rPr>
        <w:t xml:space="preserve">is </w:t>
      </w:r>
      <w:r>
        <w:rPr>
          <w:rFonts w:ascii="Verdana" w:hAnsi="Verdana" w:cstheme="minorHAnsi"/>
          <w:sz w:val="24"/>
          <w:szCs w:val="24"/>
        </w:rPr>
        <w:t>of one of the handouts is being worked on.</w:t>
      </w:r>
    </w:p>
    <w:p w14:paraId="6D030712" w14:textId="073EE049" w:rsidR="00270438" w:rsidRDefault="00270438"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Reduction on VR approvals is still being worked on and hope to have more on this in </w:t>
      </w:r>
      <w:r w:rsidRPr="006718E5">
        <w:rPr>
          <w:rFonts w:ascii="Verdana" w:hAnsi="Verdana" w:cstheme="minorHAnsi"/>
          <w:sz w:val="24"/>
          <w:szCs w:val="24"/>
          <w:highlight w:val="yellow"/>
        </w:rPr>
        <w:t>Ma</w:t>
      </w:r>
      <w:r w:rsidR="006718E5" w:rsidRPr="006718E5">
        <w:rPr>
          <w:rFonts w:ascii="Verdana" w:hAnsi="Verdana" w:cstheme="minorHAnsi"/>
          <w:sz w:val="24"/>
          <w:szCs w:val="24"/>
          <w:highlight w:val="yellow"/>
        </w:rPr>
        <w:t>y</w:t>
      </w:r>
      <w:r>
        <w:rPr>
          <w:rFonts w:ascii="Verdana" w:hAnsi="Verdana" w:cstheme="minorHAnsi"/>
          <w:sz w:val="24"/>
          <w:szCs w:val="24"/>
        </w:rPr>
        <w:t>.</w:t>
      </w:r>
    </w:p>
    <w:p w14:paraId="777DC098" w14:textId="55E3A62C" w:rsidR="00270438" w:rsidRDefault="00270438"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A member of th</w:t>
      </w:r>
      <w:r w:rsidR="009575A3">
        <w:rPr>
          <w:rFonts w:ascii="Verdana" w:hAnsi="Verdana" w:cstheme="minorHAnsi"/>
          <w:sz w:val="24"/>
          <w:szCs w:val="24"/>
        </w:rPr>
        <w:t>is</w:t>
      </w:r>
      <w:r>
        <w:rPr>
          <w:rFonts w:ascii="Verdana" w:hAnsi="Verdana" w:cstheme="minorHAnsi"/>
          <w:sz w:val="24"/>
          <w:szCs w:val="24"/>
        </w:rPr>
        <w:t xml:space="preserve"> committee will be involved with the self-employment process review.</w:t>
      </w:r>
    </w:p>
    <w:p w14:paraId="46FD74C1" w14:textId="5FF59E10" w:rsidR="00270438" w:rsidRDefault="00270438" w:rsidP="00220EF4">
      <w:pPr>
        <w:pStyle w:val="ListParagraph"/>
        <w:numPr>
          <w:ilvl w:val="0"/>
          <w:numId w:val="21"/>
        </w:numPr>
        <w:spacing w:after="0" w:line="240" w:lineRule="auto"/>
        <w:rPr>
          <w:rFonts w:ascii="Verdana" w:hAnsi="Verdana" w:cstheme="minorHAnsi"/>
          <w:sz w:val="24"/>
          <w:szCs w:val="24"/>
        </w:rPr>
      </w:pPr>
      <w:r>
        <w:rPr>
          <w:rFonts w:ascii="Verdana" w:hAnsi="Verdana" w:cstheme="minorHAnsi"/>
          <w:sz w:val="24"/>
          <w:szCs w:val="24"/>
        </w:rPr>
        <w:t>Education and Membership, Emily Robinson, Chair</w:t>
      </w:r>
    </w:p>
    <w:p w14:paraId="43ED394E" w14:textId="54565796" w:rsidR="00270438" w:rsidRDefault="00632922"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lastRenderedPageBreak/>
        <w:t>Crated a PowerPoint presentation for RCT Committee members for presentations to the public. This will be sent to the council members for review and suggestions.</w:t>
      </w:r>
      <w:r w:rsidR="006B492E">
        <w:rPr>
          <w:rFonts w:ascii="Verdana" w:hAnsi="Verdana" w:cstheme="minorHAnsi"/>
          <w:sz w:val="24"/>
          <w:szCs w:val="24"/>
        </w:rPr>
        <w:t xml:space="preserve"> Each committee has their own slide so please review for omitted information.</w:t>
      </w:r>
    </w:p>
    <w:p w14:paraId="42B47154" w14:textId="0F72FF6D" w:rsidR="00632922" w:rsidRDefault="00632922"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RCT Brochure modifications are coming as well to insure standard message.</w:t>
      </w:r>
    </w:p>
    <w:p w14:paraId="01E7C5DF" w14:textId="68E1D89D" w:rsidR="00632922" w:rsidRDefault="00632922"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Project plan for recruitment, orientation, and training of RCT members has been developed. </w:t>
      </w:r>
    </w:p>
    <w:p w14:paraId="1DB1A10E" w14:textId="51CAB9B4" w:rsidR="00632922" w:rsidRDefault="00632922"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Results of RCT training request, barriers to </w:t>
      </w:r>
      <w:r w:rsidR="006B492E">
        <w:rPr>
          <w:rFonts w:ascii="Verdana" w:hAnsi="Verdana" w:cstheme="minorHAnsi"/>
          <w:sz w:val="24"/>
          <w:szCs w:val="24"/>
        </w:rPr>
        <w:t>employers, transition services for age 14 up, spotlight services and programs for persons with a disability.  Two trainings have been identified for upcoming meetings.</w:t>
      </w:r>
    </w:p>
    <w:p w14:paraId="4B54D478" w14:textId="4D0BF4C4" w:rsidR="006B492E" w:rsidRDefault="006B492E"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Reminder of the RCT Mentor Program, if you have someone that needs a mentor, please </w:t>
      </w:r>
      <w:r w:rsidR="003F5052">
        <w:rPr>
          <w:rFonts w:ascii="Verdana" w:hAnsi="Verdana" w:cstheme="minorHAnsi"/>
          <w:sz w:val="24"/>
          <w:szCs w:val="24"/>
        </w:rPr>
        <w:t>contact Emily Robinson</w:t>
      </w:r>
      <w:r>
        <w:rPr>
          <w:rFonts w:ascii="Verdana" w:hAnsi="Verdana" w:cstheme="minorHAnsi"/>
          <w:sz w:val="24"/>
          <w:szCs w:val="24"/>
        </w:rPr>
        <w:t>.</w:t>
      </w:r>
    </w:p>
    <w:p w14:paraId="408FED48" w14:textId="5B37B443" w:rsidR="006B492E" w:rsidRDefault="006B492E" w:rsidP="00220EF4">
      <w:pPr>
        <w:pStyle w:val="ListParagraph"/>
        <w:numPr>
          <w:ilvl w:val="0"/>
          <w:numId w:val="21"/>
        </w:numPr>
        <w:spacing w:after="0" w:line="240" w:lineRule="auto"/>
        <w:rPr>
          <w:rFonts w:ascii="Verdana" w:hAnsi="Verdana" w:cstheme="minorHAnsi"/>
          <w:sz w:val="24"/>
          <w:szCs w:val="24"/>
        </w:rPr>
      </w:pPr>
      <w:r>
        <w:rPr>
          <w:rFonts w:ascii="Verdana" w:hAnsi="Verdana" w:cstheme="minorHAnsi"/>
          <w:sz w:val="24"/>
          <w:szCs w:val="24"/>
        </w:rPr>
        <w:t>Customer Satisfaction &amp; Needs Assessment, Peggy Schmidt for Lisa Cowart, Chair</w:t>
      </w:r>
    </w:p>
    <w:p w14:paraId="09175423" w14:textId="1047055D" w:rsidR="009945B9" w:rsidRDefault="009945B9" w:rsidP="00220EF4">
      <w:pPr>
        <w:pStyle w:val="ListParagraph"/>
        <w:numPr>
          <w:ilvl w:val="1"/>
          <w:numId w:val="21"/>
        </w:numPr>
        <w:spacing w:after="0" w:line="240" w:lineRule="auto"/>
        <w:rPr>
          <w:rFonts w:ascii="Verdana" w:hAnsi="Verdana" w:cstheme="minorHAnsi"/>
          <w:sz w:val="24"/>
          <w:szCs w:val="24"/>
        </w:rPr>
      </w:pPr>
      <w:r w:rsidRPr="009945B9">
        <w:rPr>
          <w:rFonts w:ascii="Verdana" w:hAnsi="Verdana" w:cstheme="minorHAnsi"/>
          <w:sz w:val="24"/>
          <w:szCs w:val="24"/>
        </w:rPr>
        <w:t xml:space="preserve">CSNA PPRI Report, online survey 1,000+ response (585 participants, 334 providers and 155 staff). Identified the following concerns: Lack of affordable childcare, housing, </w:t>
      </w:r>
      <w:r w:rsidR="002403FA" w:rsidRPr="009945B9">
        <w:rPr>
          <w:rFonts w:ascii="Verdana" w:hAnsi="Verdana" w:cstheme="minorHAnsi"/>
          <w:sz w:val="24"/>
          <w:szCs w:val="24"/>
        </w:rPr>
        <w:t>transportation,</w:t>
      </w:r>
      <w:r w:rsidRPr="009945B9">
        <w:rPr>
          <w:rFonts w:ascii="Verdana" w:hAnsi="Verdana" w:cstheme="minorHAnsi"/>
          <w:sz w:val="24"/>
          <w:szCs w:val="24"/>
        </w:rPr>
        <w:t xml:space="preserve"> and concerns over loss of government benefits, lack of easily accessible information about benefits and incentives and employer perceptions of people with disabilities as their greatest challenges. Participants were most positive about: assessment of medical and vocational needs, academic and occupational or vocational training, and assistive technology and equipment. Staff were most positive: their evaluation of Pre-Employment Transition Services for students compared to participants and providers. Take away</w:t>
      </w:r>
      <w:r w:rsidR="002403FA">
        <w:rPr>
          <w:rFonts w:ascii="Verdana" w:hAnsi="Verdana" w:cstheme="minorHAnsi"/>
          <w:sz w:val="24"/>
          <w:szCs w:val="24"/>
        </w:rPr>
        <w:t xml:space="preserve"> from revised question - </w:t>
      </w:r>
      <w:r w:rsidRPr="009945B9">
        <w:rPr>
          <w:rFonts w:ascii="Verdana" w:hAnsi="Verdana" w:cstheme="minorHAnsi"/>
          <w:sz w:val="24"/>
          <w:szCs w:val="24"/>
        </w:rPr>
        <w:t>in 2020 question was quality of providers and response was above 70%. In 2023 the question was changed to availability and quality of providers</w:t>
      </w:r>
      <w:r w:rsidR="002403FA">
        <w:rPr>
          <w:rFonts w:ascii="Verdana" w:hAnsi="Verdana" w:cstheme="minorHAnsi"/>
          <w:sz w:val="24"/>
          <w:szCs w:val="24"/>
        </w:rPr>
        <w:t xml:space="preserve"> with the following results. This number fell in the follow way</w:t>
      </w:r>
      <w:r w:rsidRPr="009945B9">
        <w:rPr>
          <w:rFonts w:ascii="Verdana" w:hAnsi="Verdana" w:cstheme="minorHAnsi"/>
          <w:sz w:val="24"/>
          <w:szCs w:val="24"/>
        </w:rPr>
        <w:t xml:space="preserve"> 50% from VR staff, 57% of providers and 63% participants that were satisfied.</w:t>
      </w:r>
    </w:p>
    <w:p w14:paraId="2972C3D3" w14:textId="35D272AC" w:rsidR="00E85FF3" w:rsidRDefault="009945B9"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Q1 SFY24 VR open and closed cases. Updated to 10 questions with an optional 6. Started in September 2023 and added text </w:t>
      </w:r>
      <w:r w:rsidR="004F7F6F">
        <w:rPr>
          <w:rFonts w:ascii="Verdana" w:hAnsi="Verdana" w:cstheme="minorHAnsi"/>
          <w:sz w:val="24"/>
          <w:szCs w:val="24"/>
        </w:rPr>
        <w:t xml:space="preserve">response </w:t>
      </w:r>
      <w:r>
        <w:rPr>
          <w:rFonts w:ascii="Verdana" w:hAnsi="Verdana" w:cstheme="minorHAnsi"/>
          <w:sz w:val="24"/>
          <w:szCs w:val="24"/>
        </w:rPr>
        <w:t>option in December 2023. One question was added, How likely are you to refer other to VR Services? This received an 86% yes.</w:t>
      </w:r>
      <w:r w:rsidR="00E85FF3">
        <w:rPr>
          <w:rFonts w:ascii="Verdana" w:hAnsi="Verdana" w:cstheme="minorHAnsi"/>
          <w:sz w:val="24"/>
          <w:szCs w:val="24"/>
        </w:rPr>
        <w:t xml:space="preserve"> </w:t>
      </w:r>
    </w:p>
    <w:p w14:paraId="2C85AEB4" w14:textId="1EC035A6" w:rsidR="009945B9" w:rsidRDefault="00E85FF3"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Glenda asked if the satisfaction question was broken down by rural and urban? This question doesn’t break this down. But </w:t>
      </w:r>
      <w:r>
        <w:rPr>
          <w:rFonts w:ascii="Verdana" w:hAnsi="Verdana" w:cstheme="minorHAnsi"/>
          <w:sz w:val="24"/>
          <w:szCs w:val="24"/>
        </w:rPr>
        <w:lastRenderedPageBreak/>
        <w:t>other data that is collected does point to this being an issue in rural areas. She asked how we could help this area. Gennadiy stated that some of the answers may be in the PCG report.</w:t>
      </w:r>
    </w:p>
    <w:p w14:paraId="2509732C" w14:textId="2873BD9D" w:rsidR="00E85FF3" w:rsidRDefault="00E85FF3" w:rsidP="00220EF4">
      <w:pPr>
        <w:pStyle w:val="ListParagraph"/>
        <w:numPr>
          <w:ilvl w:val="0"/>
          <w:numId w:val="21"/>
        </w:numPr>
        <w:spacing w:after="0" w:line="240" w:lineRule="auto"/>
        <w:rPr>
          <w:rFonts w:ascii="Verdana" w:hAnsi="Verdana" w:cstheme="minorHAnsi"/>
          <w:sz w:val="24"/>
          <w:szCs w:val="24"/>
        </w:rPr>
      </w:pPr>
      <w:r>
        <w:rPr>
          <w:rFonts w:ascii="Verdana" w:hAnsi="Verdana" w:cstheme="minorHAnsi"/>
          <w:sz w:val="24"/>
          <w:szCs w:val="24"/>
        </w:rPr>
        <w:t>Ad-Hoc Public Engagement Committee, Gennadiy Goldenshteyn</w:t>
      </w:r>
    </w:p>
    <w:p w14:paraId="12A6AF3C" w14:textId="0195050A" w:rsidR="00E85FF3" w:rsidRDefault="006E165E"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 xml:space="preserve">Soft launch of RCT website src-texas.org. Purpose of </w:t>
      </w:r>
      <w:r w:rsidR="00EB1BC5">
        <w:rPr>
          <w:rFonts w:ascii="Verdana" w:hAnsi="Verdana" w:cstheme="minorHAnsi"/>
          <w:sz w:val="24"/>
          <w:szCs w:val="24"/>
        </w:rPr>
        <w:t xml:space="preserve">this committee </w:t>
      </w:r>
      <w:r>
        <w:rPr>
          <w:rFonts w:ascii="Verdana" w:hAnsi="Verdana" w:cstheme="minorHAnsi"/>
          <w:sz w:val="24"/>
          <w:szCs w:val="24"/>
        </w:rPr>
        <w:t>is to drive conversation and interaction and share information with all VR stakeholders. To increase public engagement with the RCT and VR services.</w:t>
      </w:r>
    </w:p>
    <w:p w14:paraId="4A8AD3BE" w14:textId="46F7D2FC" w:rsidR="006E165E" w:rsidRDefault="006E165E"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Facebook and LinkedIn pages to come. These sites are to draw people to the website.</w:t>
      </w:r>
    </w:p>
    <w:p w14:paraId="238C7ABE" w14:textId="77777777" w:rsidR="006E165E" w:rsidRDefault="006E165E" w:rsidP="00220EF4">
      <w:pPr>
        <w:pStyle w:val="ListParagraph"/>
        <w:numPr>
          <w:ilvl w:val="1"/>
          <w:numId w:val="21"/>
        </w:numPr>
        <w:spacing w:after="0" w:line="240" w:lineRule="auto"/>
        <w:rPr>
          <w:rFonts w:ascii="Verdana" w:hAnsi="Verdana" w:cstheme="minorHAnsi"/>
          <w:sz w:val="24"/>
          <w:szCs w:val="24"/>
        </w:rPr>
      </w:pPr>
      <w:r>
        <w:rPr>
          <w:rFonts w:ascii="Verdana" w:hAnsi="Verdana" w:cstheme="minorHAnsi"/>
          <w:sz w:val="24"/>
          <w:szCs w:val="24"/>
        </w:rPr>
        <w:t>RCT held an exhibit table at the TWC Annual Conference in November - December 2023. We are continuing to look for opportunities to participate at more onsite events.  Emily Robinson presented at an event at Criss Cole. The entire council is responsible for looking for opportunities for RCT to present or hold an exhibit table.</w:t>
      </w:r>
    </w:p>
    <w:p w14:paraId="08DF77B3" w14:textId="6F28F363" w:rsidR="006E165E" w:rsidRDefault="006E165E" w:rsidP="00220EF4">
      <w:pPr>
        <w:spacing w:after="0" w:line="240" w:lineRule="auto"/>
        <w:rPr>
          <w:rFonts w:ascii="Verdana" w:hAnsi="Verdana" w:cstheme="minorHAnsi"/>
          <w:sz w:val="24"/>
          <w:szCs w:val="24"/>
        </w:rPr>
      </w:pPr>
      <w:r w:rsidRPr="006E165E">
        <w:rPr>
          <w:rFonts w:ascii="Verdana" w:hAnsi="Verdana" w:cstheme="minorHAnsi"/>
          <w:b/>
          <w:bCs/>
          <w:sz w:val="28"/>
          <w:szCs w:val="28"/>
        </w:rPr>
        <w:t>Liaison Reports</w:t>
      </w:r>
      <w:r>
        <w:rPr>
          <w:rFonts w:ascii="Verdana" w:hAnsi="Verdana" w:cstheme="minorHAnsi"/>
          <w:sz w:val="24"/>
          <w:szCs w:val="24"/>
        </w:rPr>
        <w:t xml:space="preserve"> full reports are included in the RCT meeting binder.</w:t>
      </w:r>
      <w:r w:rsidRPr="006E165E">
        <w:rPr>
          <w:rFonts w:ascii="Verdana" w:hAnsi="Verdana" w:cstheme="minorHAnsi"/>
          <w:sz w:val="24"/>
          <w:szCs w:val="24"/>
        </w:rPr>
        <w:t xml:space="preserve"> </w:t>
      </w:r>
    </w:p>
    <w:p w14:paraId="4CB23D48" w14:textId="5753B31D" w:rsidR="006E165E" w:rsidRDefault="00577139" w:rsidP="00220EF4">
      <w:pPr>
        <w:pStyle w:val="ListParagraph"/>
        <w:numPr>
          <w:ilvl w:val="0"/>
          <w:numId w:val="24"/>
        </w:numPr>
        <w:spacing w:after="0" w:line="240" w:lineRule="auto"/>
        <w:rPr>
          <w:rFonts w:ascii="Verdana" w:hAnsi="Verdana" w:cstheme="minorHAnsi"/>
          <w:sz w:val="24"/>
          <w:szCs w:val="24"/>
        </w:rPr>
      </w:pPr>
      <w:r>
        <w:rPr>
          <w:rFonts w:ascii="Verdana" w:hAnsi="Verdana" w:cstheme="minorHAnsi"/>
          <w:sz w:val="24"/>
          <w:szCs w:val="24"/>
        </w:rPr>
        <w:t>Client Assistance Program (CAP), Karen Stanfill</w:t>
      </w:r>
    </w:p>
    <w:p w14:paraId="56923AD0" w14:textId="4A358202" w:rsidR="00577139" w:rsidRDefault="00577139"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Explanation of the Client Assistance Program was given</w:t>
      </w:r>
    </w:p>
    <w:p w14:paraId="2500728F" w14:textId="4DEC48F7" w:rsidR="00577139" w:rsidRDefault="00EB1BC5"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CAP has</w:t>
      </w:r>
      <w:r w:rsidR="00577139">
        <w:rPr>
          <w:rFonts w:ascii="Verdana" w:hAnsi="Verdana" w:cstheme="minorHAnsi"/>
          <w:sz w:val="24"/>
          <w:szCs w:val="24"/>
        </w:rPr>
        <w:t xml:space="preserve"> an increase in calls from client reporting that services are delayed and state that they have been informed that they will have to wait for their services until funds are available.</w:t>
      </w:r>
    </w:p>
    <w:p w14:paraId="4602ED90" w14:textId="61438523" w:rsidR="00577139" w:rsidRDefault="00577139"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We have heard from providers that they’ve been informed by counselors that they don’t have any money to provide the services in a timely way.</w:t>
      </w:r>
    </w:p>
    <w:p w14:paraId="13F1CD52" w14:textId="5E48726D" w:rsidR="00577139" w:rsidRDefault="00577139"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 xml:space="preserve">October through December </w:t>
      </w:r>
      <w:r w:rsidR="00EB1BC5">
        <w:rPr>
          <w:rFonts w:ascii="Verdana" w:hAnsi="Verdana" w:cstheme="minorHAnsi"/>
          <w:sz w:val="24"/>
          <w:szCs w:val="24"/>
        </w:rPr>
        <w:t>CAP had</w:t>
      </w:r>
      <w:r>
        <w:rPr>
          <w:rFonts w:ascii="Verdana" w:hAnsi="Verdana" w:cstheme="minorHAnsi"/>
          <w:sz w:val="24"/>
          <w:szCs w:val="24"/>
        </w:rPr>
        <w:t xml:space="preserve"> an increase in cases by 83%, and an increase in call information of 38%. </w:t>
      </w:r>
      <w:r w:rsidR="00D364A3">
        <w:rPr>
          <w:rFonts w:ascii="Verdana" w:hAnsi="Verdana" w:cstheme="minorHAnsi"/>
          <w:sz w:val="24"/>
          <w:szCs w:val="24"/>
        </w:rPr>
        <w:t xml:space="preserve">I had a meeting with </w:t>
      </w:r>
      <w:r w:rsidR="00EB1BC5">
        <w:rPr>
          <w:rFonts w:ascii="Verdana" w:hAnsi="Verdana" w:cstheme="minorHAnsi"/>
          <w:sz w:val="24"/>
          <w:szCs w:val="24"/>
        </w:rPr>
        <w:t xml:space="preserve">TWC </w:t>
      </w:r>
      <w:r w:rsidR="00D364A3">
        <w:rPr>
          <w:rFonts w:ascii="Verdana" w:hAnsi="Verdana" w:cstheme="minorHAnsi"/>
          <w:sz w:val="24"/>
          <w:szCs w:val="24"/>
        </w:rPr>
        <w:t>state office on January 30</w:t>
      </w:r>
      <w:r w:rsidR="00D364A3" w:rsidRPr="00D364A3">
        <w:rPr>
          <w:rFonts w:ascii="Verdana" w:hAnsi="Verdana" w:cstheme="minorHAnsi"/>
          <w:sz w:val="24"/>
          <w:szCs w:val="24"/>
          <w:vertAlign w:val="superscript"/>
        </w:rPr>
        <w:t>th</w:t>
      </w:r>
      <w:r w:rsidR="00D364A3">
        <w:rPr>
          <w:rFonts w:ascii="Verdana" w:hAnsi="Verdana" w:cstheme="minorHAnsi"/>
          <w:sz w:val="24"/>
          <w:szCs w:val="24"/>
        </w:rPr>
        <w:t xml:space="preserve"> to talk about budget and signatures on the IPEs. I have a follow up call later this month.</w:t>
      </w:r>
    </w:p>
    <w:p w14:paraId="7256D365" w14:textId="410B4224" w:rsidR="00577139" w:rsidRDefault="00577139" w:rsidP="00220EF4">
      <w:pPr>
        <w:pStyle w:val="ListParagraph"/>
        <w:numPr>
          <w:ilvl w:val="0"/>
          <w:numId w:val="24"/>
        </w:numPr>
        <w:spacing w:after="0" w:line="240" w:lineRule="auto"/>
        <w:rPr>
          <w:rFonts w:ascii="Verdana" w:hAnsi="Verdana" w:cstheme="minorHAnsi"/>
          <w:sz w:val="24"/>
          <w:szCs w:val="24"/>
        </w:rPr>
      </w:pPr>
      <w:r>
        <w:rPr>
          <w:rFonts w:ascii="Verdana" w:hAnsi="Verdana" w:cstheme="minorHAnsi"/>
          <w:sz w:val="24"/>
          <w:szCs w:val="24"/>
        </w:rPr>
        <w:t>Community Rehabilitation Provider (CRP), Peggy Schmidt</w:t>
      </w:r>
    </w:p>
    <w:p w14:paraId="1552C625" w14:textId="296DDF8D" w:rsidR="00D364A3" w:rsidRDefault="00D364A3"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Next statewide provider and VR meeting February 21. Budget is an area of concern. Providers are being told there are no funds. Concerns with communication between providers and VR.</w:t>
      </w:r>
    </w:p>
    <w:p w14:paraId="03494EC3" w14:textId="671BFAA4" w:rsidR="00D364A3" w:rsidRDefault="00D364A3"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 xml:space="preserve">November RCT meeting public comment about the possibility of a Deaf premium for work experience trading. I met with Leslie Anna de la </w:t>
      </w:r>
      <w:r w:rsidR="00540B30">
        <w:rPr>
          <w:rFonts w:ascii="Verdana" w:hAnsi="Verdana" w:cstheme="minorHAnsi"/>
          <w:sz w:val="24"/>
          <w:szCs w:val="24"/>
        </w:rPr>
        <w:t>Cruz,</w:t>
      </w:r>
      <w:r>
        <w:rPr>
          <w:rFonts w:ascii="Verdana" w:hAnsi="Verdana" w:cstheme="minorHAnsi"/>
          <w:sz w:val="24"/>
          <w:szCs w:val="24"/>
        </w:rPr>
        <w:t xml:space="preserve"> and she is doing some research and will get back to us.</w:t>
      </w:r>
    </w:p>
    <w:p w14:paraId="32F984BF" w14:textId="77777777" w:rsidR="00D364A3" w:rsidRDefault="00577139" w:rsidP="00220EF4">
      <w:pPr>
        <w:pStyle w:val="ListParagraph"/>
        <w:numPr>
          <w:ilvl w:val="0"/>
          <w:numId w:val="24"/>
        </w:numPr>
        <w:spacing w:after="0" w:line="240" w:lineRule="auto"/>
        <w:rPr>
          <w:rFonts w:ascii="Verdana" w:hAnsi="Verdana" w:cstheme="minorHAnsi"/>
          <w:sz w:val="24"/>
          <w:szCs w:val="24"/>
        </w:rPr>
      </w:pPr>
      <w:r w:rsidRPr="00D364A3">
        <w:rPr>
          <w:rFonts w:ascii="Verdana" w:hAnsi="Verdana" w:cstheme="minorHAnsi"/>
          <w:sz w:val="24"/>
          <w:szCs w:val="24"/>
        </w:rPr>
        <w:t>Partners Resource Network (PRN), Lisa Cowart</w:t>
      </w:r>
    </w:p>
    <w:p w14:paraId="59289F5D" w14:textId="27FA1E09" w:rsidR="00D364A3" w:rsidRDefault="00D364A3"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lastRenderedPageBreak/>
        <w:t>Lisa was not available for oral report.</w:t>
      </w:r>
    </w:p>
    <w:p w14:paraId="4A2D1C1D" w14:textId="433713A5" w:rsidR="00577139" w:rsidRPr="00D364A3" w:rsidRDefault="00577139" w:rsidP="00220EF4">
      <w:pPr>
        <w:pStyle w:val="ListParagraph"/>
        <w:numPr>
          <w:ilvl w:val="0"/>
          <w:numId w:val="24"/>
        </w:numPr>
        <w:spacing w:after="0" w:line="240" w:lineRule="auto"/>
        <w:rPr>
          <w:rFonts w:ascii="Verdana" w:hAnsi="Verdana" w:cstheme="minorHAnsi"/>
          <w:sz w:val="24"/>
          <w:szCs w:val="24"/>
        </w:rPr>
      </w:pPr>
      <w:r w:rsidRPr="00D364A3">
        <w:rPr>
          <w:rFonts w:ascii="Verdana" w:hAnsi="Verdana" w:cstheme="minorHAnsi"/>
          <w:sz w:val="24"/>
          <w:szCs w:val="24"/>
        </w:rPr>
        <w:t xml:space="preserve">State Independent Living Council (SILC), Patrik Sturdivant </w:t>
      </w:r>
    </w:p>
    <w:p w14:paraId="4A6FA932" w14:textId="4AC0A1A7" w:rsidR="00577139" w:rsidRDefault="00577139"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 xml:space="preserve">SILC has not met since last RCT meeting therefore no </w:t>
      </w:r>
      <w:r w:rsidR="00D364A3">
        <w:rPr>
          <w:rFonts w:ascii="Verdana" w:hAnsi="Verdana" w:cstheme="minorHAnsi"/>
          <w:sz w:val="24"/>
          <w:szCs w:val="24"/>
        </w:rPr>
        <w:t xml:space="preserve">written </w:t>
      </w:r>
      <w:r>
        <w:rPr>
          <w:rFonts w:ascii="Verdana" w:hAnsi="Verdana" w:cstheme="minorHAnsi"/>
          <w:sz w:val="24"/>
          <w:szCs w:val="24"/>
        </w:rPr>
        <w:t>report</w:t>
      </w:r>
    </w:p>
    <w:p w14:paraId="1D13235A" w14:textId="2DA5C2C1" w:rsidR="00D364A3" w:rsidRDefault="00D364A3"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Next meeting February 27</w:t>
      </w:r>
      <w:r w:rsidRPr="00D364A3">
        <w:rPr>
          <w:rFonts w:ascii="Verdana" w:hAnsi="Verdana" w:cstheme="minorHAnsi"/>
          <w:sz w:val="24"/>
          <w:szCs w:val="24"/>
          <w:vertAlign w:val="superscript"/>
        </w:rPr>
        <w:t>th</w:t>
      </w:r>
    </w:p>
    <w:p w14:paraId="21434D97" w14:textId="3A6F3ADB" w:rsidR="00D364A3" w:rsidRDefault="00D364A3"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SILC is looking for an Executive Director</w:t>
      </w:r>
      <w:r w:rsidR="007A6B79">
        <w:rPr>
          <w:rFonts w:ascii="Verdana" w:hAnsi="Verdana" w:cstheme="minorHAnsi"/>
          <w:sz w:val="24"/>
          <w:szCs w:val="24"/>
        </w:rPr>
        <w:t>. Information will be sent to Lisa Godwin to distribute to the entire council.</w:t>
      </w:r>
    </w:p>
    <w:p w14:paraId="1761A71E" w14:textId="0CEC10F8" w:rsidR="00577139" w:rsidRDefault="00577139" w:rsidP="00220EF4">
      <w:pPr>
        <w:pStyle w:val="ListParagraph"/>
        <w:numPr>
          <w:ilvl w:val="0"/>
          <w:numId w:val="24"/>
        </w:numPr>
        <w:spacing w:after="0" w:line="240" w:lineRule="auto"/>
        <w:rPr>
          <w:rFonts w:ascii="Verdana" w:hAnsi="Verdana" w:cstheme="minorHAnsi"/>
          <w:sz w:val="24"/>
          <w:szCs w:val="24"/>
        </w:rPr>
      </w:pPr>
      <w:r>
        <w:rPr>
          <w:rFonts w:ascii="Verdana" w:hAnsi="Verdana" w:cstheme="minorHAnsi"/>
          <w:sz w:val="24"/>
          <w:szCs w:val="24"/>
        </w:rPr>
        <w:t>Texas Education Agency (TEA), Emily Robinson</w:t>
      </w:r>
    </w:p>
    <w:p w14:paraId="03C66B90" w14:textId="48FD25F8" w:rsidR="007A6B79" w:rsidRDefault="007A6B79"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 xml:space="preserve">Update on Supplemental Special Education Services (SSES), application process will close March 15, </w:t>
      </w:r>
      <w:r w:rsidR="00DC7EEB">
        <w:rPr>
          <w:rFonts w:ascii="Verdana" w:hAnsi="Verdana" w:cstheme="minorHAnsi"/>
          <w:sz w:val="24"/>
          <w:szCs w:val="24"/>
        </w:rPr>
        <w:t>2024,</w:t>
      </w:r>
      <w:r>
        <w:rPr>
          <w:rFonts w:ascii="Verdana" w:hAnsi="Verdana" w:cstheme="minorHAnsi"/>
          <w:sz w:val="24"/>
          <w:szCs w:val="24"/>
        </w:rPr>
        <w:t xml:space="preserve"> and will reopen next school year February 3</w:t>
      </w:r>
      <w:r w:rsidRPr="007A6B79">
        <w:rPr>
          <w:rFonts w:ascii="Verdana" w:hAnsi="Verdana" w:cstheme="minorHAnsi"/>
          <w:sz w:val="24"/>
          <w:szCs w:val="24"/>
          <w:vertAlign w:val="superscript"/>
        </w:rPr>
        <w:t>rd</w:t>
      </w:r>
      <w:r>
        <w:rPr>
          <w:rFonts w:ascii="Verdana" w:hAnsi="Verdana" w:cstheme="minorHAnsi"/>
          <w:sz w:val="24"/>
          <w:szCs w:val="24"/>
        </w:rPr>
        <w:t xml:space="preserve">, 2025. This is a </w:t>
      </w:r>
      <w:r w:rsidR="00DC7EEB">
        <w:rPr>
          <w:rFonts w:ascii="Verdana" w:hAnsi="Verdana" w:cstheme="minorHAnsi"/>
          <w:sz w:val="24"/>
          <w:szCs w:val="24"/>
        </w:rPr>
        <w:t>one-time</w:t>
      </w:r>
      <w:r>
        <w:rPr>
          <w:rFonts w:ascii="Verdana" w:hAnsi="Verdana" w:cstheme="minorHAnsi"/>
          <w:sz w:val="24"/>
          <w:szCs w:val="24"/>
        </w:rPr>
        <w:t xml:space="preserve"> grant $1,500.00 online grant for parents or caregivers of students who are eligible to receive special education services and are enrolled in a Texas public school or charter school.</w:t>
      </w:r>
    </w:p>
    <w:p w14:paraId="7B7EC14B" w14:textId="2065BFF5" w:rsidR="007A6B79" w:rsidRDefault="007A6B79"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SSES plus medical fragility program for those who are medically vulnerable. This project will end December 6, 2024, but the application will close March 15, 2024.</w:t>
      </w:r>
    </w:p>
    <w:p w14:paraId="6B21077D" w14:textId="18904FD5" w:rsidR="007A6B79" w:rsidRDefault="007A6B79"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 xml:space="preserve">Assistive Technology Industry (ATIA) TEA recently partnered with the association to offer unlimited access to ATIA online courses for all teachers, </w:t>
      </w:r>
      <w:r w:rsidR="00540B30">
        <w:rPr>
          <w:rFonts w:ascii="Verdana" w:hAnsi="Verdana" w:cstheme="minorHAnsi"/>
          <w:sz w:val="24"/>
          <w:szCs w:val="24"/>
        </w:rPr>
        <w:t>faculty,</w:t>
      </w:r>
      <w:r>
        <w:rPr>
          <w:rFonts w:ascii="Verdana" w:hAnsi="Verdana" w:cstheme="minorHAnsi"/>
          <w:sz w:val="24"/>
          <w:szCs w:val="24"/>
        </w:rPr>
        <w:t xml:space="preserve"> and parents around the state of Texas. </w:t>
      </w:r>
    </w:p>
    <w:p w14:paraId="5E0DB504" w14:textId="28EB5452" w:rsidR="00540B30" w:rsidRDefault="00540B30"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Jordan Smelley asked what TEA is doing to ensure all districts are implementing person-centered planning. Involving the students of all ages to ARDs and IEPs. Emily responded that she works with the Deaf Ed programs, and she does encourage to start inviting students as early at elementary age. At 14 and up the students are required to be involved in their transition planning and to the development of that work.</w:t>
      </w:r>
    </w:p>
    <w:p w14:paraId="2C390233" w14:textId="605F9B73" w:rsidR="00577139" w:rsidRDefault="00577139" w:rsidP="00220EF4">
      <w:pPr>
        <w:pStyle w:val="ListParagraph"/>
        <w:numPr>
          <w:ilvl w:val="0"/>
          <w:numId w:val="24"/>
        </w:numPr>
        <w:spacing w:after="0" w:line="240" w:lineRule="auto"/>
        <w:rPr>
          <w:rFonts w:ascii="Verdana" w:hAnsi="Verdana" w:cstheme="minorHAnsi"/>
          <w:sz w:val="24"/>
          <w:szCs w:val="24"/>
        </w:rPr>
      </w:pPr>
      <w:r>
        <w:rPr>
          <w:rFonts w:ascii="Verdana" w:hAnsi="Verdana" w:cstheme="minorHAnsi"/>
          <w:sz w:val="24"/>
          <w:szCs w:val="24"/>
        </w:rPr>
        <w:t>Texas Workforce Investment Council (TWIC), Michele Harper</w:t>
      </w:r>
    </w:p>
    <w:p w14:paraId="280ED5DB" w14:textId="00EF86A1" w:rsidR="00DC7EEB" w:rsidRDefault="002C77B0"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December meeting heard briefs on the Councils Annual Report for fiscal year 2023 as well as the Texas Combined State Plan under WIOA for program years 2024-2027. Also, received briefs on the Veterans in Texas Demographic study.</w:t>
      </w:r>
    </w:p>
    <w:p w14:paraId="78CEEA53" w14:textId="07968610" w:rsidR="002C77B0" w:rsidRDefault="002C77B0"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TWIC approved a technical amendment to the Texas Workforce System’s Strategic Plan for the fiscal year 2024-3031</w:t>
      </w:r>
      <w:r w:rsidR="00FB18DC">
        <w:rPr>
          <w:rFonts w:ascii="Verdana" w:hAnsi="Verdana" w:cstheme="minorHAnsi"/>
          <w:sz w:val="24"/>
          <w:szCs w:val="24"/>
        </w:rPr>
        <w:t xml:space="preserve"> and approved the council’s annual evaluation report and amended some guideline for the Texas Skills Standards Based Program Recognition.</w:t>
      </w:r>
    </w:p>
    <w:p w14:paraId="2DC2C918" w14:textId="3F753BE3" w:rsidR="00FB18DC" w:rsidRDefault="00FB18DC"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We also heard presentation from Evaluating Services for Texas Opportunity Youth initiative from Ray Marshall Center within UT Austin.</w:t>
      </w:r>
    </w:p>
    <w:p w14:paraId="49FFC8CD" w14:textId="14671CD5" w:rsidR="00FB18DC" w:rsidRDefault="0096303C"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lastRenderedPageBreak/>
        <w:t>TWIC meeting p</w:t>
      </w:r>
      <w:r w:rsidR="00FB18DC">
        <w:rPr>
          <w:rFonts w:ascii="Verdana" w:hAnsi="Verdana" w:cstheme="minorHAnsi"/>
          <w:sz w:val="24"/>
          <w:szCs w:val="24"/>
        </w:rPr>
        <w:t xml:space="preserve">resenters provided an overview of opportunity youth in Texas; success stories and models that work to re-connect and support this population who are disengaged from school, whether they’ve dropped out or they have not continued that education after high school. We then looked at some data, </w:t>
      </w:r>
      <w:r w:rsidR="002249DF">
        <w:rPr>
          <w:rFonts w:ascii="Verdana" w:hAnsi="Verdana" w:cstheme="minorHAnsi"/>
          <w:sz w:val="24"/>
          <w:szCs w:val="24"/>
        </w:rPr>
        <w:t xml:space="preserve">research, and initial findings from the initiative. </w:t>
      </w:r>
    </w:p>
    <w:p w14:paraId="71939FF6" w14:textId="68CEE8A6" w:rsidR="002249DF" w:rsidRDefault="002249DF" w:rsidP="00220EF4">
      <w:pPr>
        <w:pStyle w:val="ListParagraph"/>
        <w:numPr>
          <w:ilvl w:val="1"/>
          <w:numId w:val="24"/>
        </w:numPr>
        <w:spacing w:after="0" w:line="240" w:lineRule="auto"/>
        <w:rPr>
          <w:rFonts w:ascii="Verdana" w:hAnsi="Verdana" w:cstheme="minorHAnsi"/>
          <w:sz w:val="24"/>
          <w:szCs w:val="24"/>
        </w:rPr>
      </w:pPr>
      <w:r>
        <w:rPr>
          <w:rFonts w:ascii="Verdana" w:hAnsi="Verdana" w:cstheme="minorHAnsi"/>
          <w:sz w:val="24"/>
          <w:szCs w:val="24"/>
        </w:rPr>
        <w:t>Next council meeting is Friday February 16 in Austin TX.</w:t>
      </w:r>
    </w:p>
    <w:p w14:paraId="05B50DBB" w14:textId="34BA2CF8" w:rsidR="00BD2821" w:rsidRDefault="00BD2821" w:rsidP="00220EF4">
      <w:pPr>
        <w:spacing w:after="0" w:line="240" w:lineRule="auto"/>
        <w:rPr>
          <w:rFonts w:ascii="Verdana" w:hAnsi="Verdana" w:cstheme="minorHAnsi"/>
          <w:b/>
          <w:bCs/>
          <w:sz w:val="28"/>
          <w:szCs w:val="28"/>
        </w:rPr>
      </w:pPr>
      <w:r w:rsidRPr="00BD2821">
        <w:rPr>
          <w:rFonts w:ascii="Verdana" w:hAnsi="Verdana" w:cstheme="minorHAnsi"/>
          <w:b/>
          <w:bCs/>
          <w:sz w:val="28"/>
          <w:szCs w:val="28"/>
        </w:rPr>
        <w:t>RCT New Website Demo</w:t>
      </w:r>
      <w:r w:rsidR="000A5EA3">
        <w:rPr>
          <w:rFonts w:ascii="Verdana" w:hAnsi="Verdana" w:cstheme="minorHAnsi"/>
          <w:b/>
          <w:bCs/>
          <w:sz w:val="28"/>
          <w:szCs w:val="28"/>
        </w:rPr>
        <w:t>, Gennadiy Goldenshteyn</w:t>
      </w:r>
    </w:p>
    <w:p w14:paraId="747B6296" w14:textId="5B798AEF" w:rsidR="00BD2821" w:rsidRDefault="00BD2821"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A demo of the new RCT website src-texas.org was provided.</w:t>
      </w:r>
    </w:p>
    <w:p w14:paraId="3ACC4B7F" w14:textId="5919A2AB" w:rsidR="00BD2821" w:rsidRDefault="00F26F7E"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Purpose is to d</w:t>
      </w:r>
      <w:r w:rsidR="000A5EA3">
        <w:rPr>
          <w:rFonts w:ascii="Verdana" w:hAnsi="Verdana" w:cstheme="minorHAnsi"/>
          <w:sz w:val="24"/>
          <w:szCs w:val="24"/>
        </w:rPr>
        <w:t xml:space="preserve">rive interaction through all </w:t>
      </w:r>
      <w:r>
        <w:rPr>
          <w:rFonts w:ascii="Verdana" w:hAnsi="Verdana" w:cstheme="minorHAnsi"/>
          <w:sz w:val="24"/>
          <w:szCs w:val="24"/>
        </w:rPr>
        <w:t xml:space="preserve">VR </w:t>
      </w:r>
      <w:r w:rsidR="000A5EA3">
        <w:rPr>
          <w:rFonts w:ascii="Verdana" w:hAnsi="Verdana" w:cstheme="minorHAnsi"/>
          <w:sz w:val="24"/>
          <w:szCs w:val="24"/>
        </w:rPr>
        <w:t xml:space="preserve">stakeholders. </w:t>
      </w:r>
    </w:p>
    <w:p w14:paraId="086A1AFC" w14:textId="5F3F0106" w:rsidR="000A5EA3" w:rsidRDefault="000A5EA3"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 xml:space="preserve">Michelle </w:t>
      </w:r>
      <w:r w:rsidR="00F26F7E">
        <w:rPr>
          <w:rFonts w:ascii="Verdana" w:hAnsi="Verdana" w:cstheme="minorHAnsi"/>
          <w:sz w:val="24"/>
          <w:szCs w:val="24"/>
        </w:rPr>
        <w:t xml:space="preserve">asked about, </w:t>
      </w:r>
      <w:r w:rsidR="006718E5" w:rsidRPr="006718E5">
        <w:rPr>
          <w:rFonts w:ascii="Verdana" w:hAnsi="Verdana" w:cstheme="minorHAnsi"/>
          <w:sz w:val="24"/>
          <w:szCs w:val="24"/>
          <w:highlight w:val="yellow"/>
        </w:rPr>
        <w:t>does this</w:t>
      </w:r>
      <w:r w:rsidRPr="006718E5">
        <w:rPr>
          <w:rFonts w:ascii="Verdana" w:hAnsi="Verdana" w:cstheme="minorHAnsi"/>
          <w:sz w:val="24"/>
          <w:szCs w:val="24"/>
          <w:highlight w:val="yellow"/>
        </w:rPr>
        <w:t xml:space="preserve"> populate</w:t>
      </w:r>
      <w:r>
        <w:rPr>
          <w:rFonts w:ascii="Verdana" w:hAnsi="Verdana" w:cstheme="minorHAnsi"/>
          <w:sz w:val="24"/>
          <w:szCs w:val="24"/>
        </w:rPr>
        <w:t xml:space="preserve"> on the back in? How does it populate? Who manages this? Gennadiy explained that the forms are sent to various mailboxes designated to the committees and Lisa Godwin will be cc’d as backup. </w:t>
      </w:r>
    </w:p>
    <w:p w14:paraId="164F6FC6" w14:textId="411B5EBE" w:rsidR="000A5EA3" w:rsidRDefault="000A5EA3"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 xml:space="preserve">Is the backend </w:t>
      </w:r>
      <w:r w:rsidRPr="006718E5">
        <w:rPr>
          <w:rFonts w:ascii="Verdana" w:hAnsi="Verdana" w:cstheme="minorHAnsi"/>
          <w:sz w:val="24"/>
          <w:szCs w:val="24"/>
          <w:highlight w:val="yellow"/>
        </w:rPr>
        <w:t>some</w:t>
      </w:r>
      <w:r w:rsidR="006718E5" w:rsidRPr="006718E5">
        <w:rPr>
          <w:rFonts w:ascii="Verdana" w:hAnsi="Verdana" w:cstheme="minorHAnsi"/>
          <w:sz w:val="24"/>
          <w:szCs w:val="24"/>
          <w:highlight w:val="yellow"/>
        </w:rPr>
        <w:t>how</w:t>
      </w:r>
      <w:r>
        <w:rPr>
          <w:rFonts w:ascii="Verdana" w:hAnsi="Verdana" w:cstheme="minorHAnsi"/>
          <w:sz w:val="24"/>
          <w:szCs w:val="24"/>
        </w:rPr>
        <w:t xml:space="preserve"> populated so it can be downloaded to be tracked? Tony</w:t>
      </w:r>
      <w:r w:rsidR="00F26F7E">
        <w:rPr>
          <w:rFonts w:ascii="Verdana" w:hAnsi="Verdana" w:cstheme="minorHAnsi"/>
          <w:sz w:val="24"/>
          <w:szCs w:val="24"/>
        </w:rPr>
        <w:t>, DivisionX</w:t>
      </w:r>
      <w:r>
        <w:rPr>
          <w:rFonts w:ascii="Verdana" w:hAnsi="Verdana" w:cstheme="minorHAnsi"/>
          <w:sz w:val="24"/>
          <w:szCs w:val="24"/>
        </w:rPr>
        <w:t xml:space="preserve"> stated that there is a dedicated database per form that stores all the </w:t>
      </w:r>
      <w:r w:rsidRPr="006718E5">
        <w:rPr>
          <w:rFonts w:ascii="Verdana" w:hAnsi="Verdana" w:cstheme="minorHAnsi"/>
          <w:sz w:val="24"/>
          <w:szCs w:val="24"/>
          <w:highlight w:val="yellow"/>
        </w:rPr>
        <w:t>dat</w:t>
      </w:r>
      <w:r w:rsidR="006718E5" w:rsidRPr="006718E5">
        <w:rPr>
          <w:rFonts w:ascii="Verdana" w:hAnsi="Verdana" w:cstheme="minorHAnsi"/>
          <w:sz w:val="24"/>
          <w:szCs w:val="24"/>
          <w:highlight w:val="yellow"/>
        </w:rPr>
        <w:t>a</w:t>
      </w:r>
      <w:r>
        <w:rPr>
          <w:rFonts w:ascii="Verdana" w:hAnsi="Verdana" w:cstheme="minorHAnsi"/>
          <w:sz w:val="24"/>
          <w:szCs w:val="24"/>
        </w:rPr>
        <w:t>.</w:t>
      </w:r>
    </w:p>
    <w:p w14:paraId="02B1B0DB" w14:textId="761CFED6" w:rsidR="000A5EA3" w:rsidRDefault="000A5EA3"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 xml:space="preserve">Resources </w:t>
      </w:r>
      <w:r w:rsidR="00F26F7E">
        <w:rPr>
          <w:rFonts w:ascii="Verdana" w:hAnsi="Verdana" w:cstheme="minorHAnsi"/>
          <w:sz w:val="24"/>
          <w:szCs w:val="24"/>
        </w:rPr>
        <w:t xml:space="preserve">on the page, we </w:t>
      </w:r>
      <w:r>
        <w:rPr>
          <w:rFonts w:ascii="Verdana" w:hAnsi="Verdana" w:cstheme="minorHAnsi"/>
          <w:sz w:val="24"/>
          <w:szCs w:val="24"/>
        </w:rPr>
        <w:t xml:space="preserve">would like to have this tripled by the May meeting. </w:t>
      </w:r>
    </w:p>
    <w:p w14:paraId="3D1CB085" w14:textId="45CAEAB1" w:rsidR="000A5EA3" w:rsidRDefault="000A5EA3"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 xml:space="preserve">Could the calendar </w:t>
      </w:r>
      <w:r w:rsidR="00F26F7E">
        <w:rPr>
          <w:rFonts w:ascii="Verdana" w:hAnsi="Verdana" w:cstheme="minorHAnsi"/>
          <w:sz w:val="24"/>
          <w:szCs w:val="24"/>
        </w:rPr>
        <w:t>have</w:t>
      </w:r>
      <w:r>
        <w:rPr>
          <w:rFonts w:ascii="Verdana" w:hAnsi="Verdana" w:cstheme="minorHAnsi"/>
          <w:sz w:val="24"/>
          <w:szCs w:val="24"/>
        </w:rPr>
        <w:t xml:space="preserve"> color coded events and be searchable.</w:t>
      </w:r>
    </w:p>
    <w:p w14:paraId="4C7195ED" w14:textId="7BD78F3E" w:rsidR="000A5EA3" w:rsidRDefault="009C27D6"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Ensure</w:t>
      </w:r>
      <w:r w:rsidR="000A5EA3">
        <w:rPr>
          <w:rFonts w:ascii="Verdana" w:hAnsi="Verdana" w:cstheme="minorHAnsi"/>
          <w:sz w:val="24"/>
          <w:szCs w:val="24"/>
        </w:rPr>
        <w:t xml:space="preserve"> the colors are well contrasted for low vision.</w:t>
      </w:r>
    </w:p>
    <w:p w14:paraId="532C9906" w14:textId="0BBCEEE3" w:rsidR="009C27D6" w:rsidRDefault="009C27D6"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VR Stakeholder Feedback - Individual issues will be disposed through the right channels and provide information to the division where appropriate. Items that are systemic we will compile and review on a regular basis and work with our partners with the VR Division.</w:t>
      </w:r>
    </w:p>
    <w:p w14:paraId="1D7B67DD" w14:textId="57C1F74A" w:rsidR="00342B74" w:rsidRDefault="00342B74"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Suggestion that auto responses be added to the backend of emails to provide information on channels for solving issues. Cheryl Fuller will provide Lisa Godwin with an auto response for customers and providers. Tony at DivisionX will work on setting this up.</w:t>
      </w:r>
    </w:p>
    <w:p w14:paraId="67486589" w14:textId="3F325250" w:rsidR="00342B74" w:rsidRDefault="00342B74" w:rsidP="00220EF4">
      <w:pPr>
        <w:pStyle w:val="ListParagraph"/>
        <w:numPr>
          <w:ilvl w:val="0"/>
          <w:numId w:val="25"/>
        </w:numPr>
        <w:spacing w:after="0" w:line="240" w:lineRule="auto"/>
        <w:rPr>
          <w:rFonts w:ascii="Verdana" w:hAnsi="Verdana" w:cstheme="minorHAnsi"/>
          <w:sz w:val="24"/>
          <w:szCs w:val="24"/>
        </w:rPr>
      </w:pPr>
      <w:r>
        <w:rPr>
          <w:rFonts w:ascii="Verdana" w:hAnsi="Verdana" w:cstheme="minorHAnsi"/>
          <w:sz w:val="24"/>
          <w:szCs w:val="24"/>
        </w:rPr>
        <w:t>Add a disclaimer to the website that RCT can’t fix</w:t>
      </w:r>
      <w:r w:rsidR="00F26F7E">
        <w:rPr>
          <w:rFonts w:ascii="Verdana" w:hAnsi="Verdana" w:cstheme="minorHAnsi"/>
          <w:sz w:val="24"/>
          <w:szCs w:val="24"/>
        </w:rPr>
        <w:t xml:space="preserve"> VR concerns or issue</w:t>
      </w:r>
      <w:r w:rsidR="0042085F">
        <w:rPr>
          <w:rFonts w:ascii="Verdana" w:hAnsi="Verdana" w:cstheme="minorHAnsi"/>
          <w:sz w:val="24"/>
          <w:szCs w:val="24"/>
        </w:rPr>
        <w:t>.</w:t>
      </w:r>
    </w:p>
    <w:p w14:paraId="7DA05D76" w14:textId="1EE5582A" w:rsidR="000E76EF" w:rsidRPr="00F26F7E" w:rsidRDefault="000E76EF" w:rsidP="00220EF4">
      <w:pPr>
        <w:spacing w:after="0" w:line="240" w:lineRule="auto"/>
        <w:rPr>
          <w:rFonts w:ascii="Verdana" w:hAnsi="Verdana" w:cstheme="minorHAnsi"/>
          <w:b/>
          <w:bCs/>
          <w:sz w:val="28"/>
          <w:szCs w:val="28"/>
        </w:rPr>
      </w:pPr>
      <w:r w:rsidRPr="00F26F7E">
        <w:rPr>
          <w:rFonts w:ascii="Verdana" w:hAnsi="Verdana" w:cstheme="minorHAnsi"/>
          <w:b/>
          <w:bCs/>
          <w:sz w:val="28"/>
          <w:szCs w:val="28"/>
        </w:rPr>
        <w:t>Council Business</w:t>
      </w:r>
    </w:p>
    <w:p w14:paraId="7F9F3286" w14:textId="406A5B5A" w:rsidR="000E76EF" w:rsidRDefault="000E76EF" w:rsidP="00220EF4">
      <w:pPr>
        <w:pStyle w:val="ListParagraph"/>
        <w:numPr>
          <w:ilvl w:val="0"/>
          <w:numId w:val="26"/>
        </w:numPr>
        <w:spacing w:after="0" w:line="240" w:lineRule="auto"/>
        <w:rPr>
          <w:rFonts w:ascii="Verdana" w:hAnsi="Verdana" w:cstheme="minorHAnsi"/>
          <w:sz w:val="24"/>
          <w:szCs w:val="24"/>
        </w:rPr>
      </w:pPr>
      <w:r>
        <w:rPr>
          <w:rFonts w:ascii="Verdana" w:hAnsi="Verdana" w:cstheme="minorHAnsi"/>
          <w:sz w:val="24"/>
          <w:szCs w:val="24"/>
        </w:rPr>
        <w:t>Approve November Minutes</w:t>
      </w:r>
    </w:p>
    <w:p w14:paraId="5A4C68C2" w14:textId="664A405E" w:rsidR="000E76EF" w:rsidRDefault="000E76EF" w:rsidP="00220EF4">
      <w:pPr>
        <w:pStyle w:val="ListParagraph"/>
        <w:numPr>
          <w:ilvl w:val="1"/>
          <w:numId w:val="26"/>
        </w:numPr>
        <w:spacing w:after="0" w:line="240" w:lineRule="auto"/>
        <w:rPr>
          <w:rFonts w:ascii="Verdana" w:hAnsi="Verdana" w:cstheme="minorHAnsi"/>
          <w:sz w:val="24"/>
          <w:szCs w:val="24"/>
        </w:rPr>
      </w:pPr>
      <w:r>
        <w:rPr>
          <w:rFonts w:ascii="Verdana" w:hAnsi="Verdana" w:cstheme="minorHAnsi"/>
          <w:sz w:val="24"/>
          <w:szCs w:val="24"/>
        </w:rPr>
        <w:t>Edit for accuracy/typos</w:t>
      </w:r>
    </w:p>
    <w:p w14:paraId="1CE6984D" w14:textId="406C3362" w:rsidR="000E76EF" w:rsidRDefault="000E76EF" w:rsidP="00220EF4">
      <w:pPr>
        <w:pStyle w:val="ListParagraph"/>
        <w:numPr>
          <w:ilvl w:val="1"/>
          <w:numId w:val="26"/>
        </w:numPr>
        <w:spacing w:after="0" w:line="240" w:lineRule="auto"/>
        <w:rPr>
          <w:rFonts w:ascii="Verdana" w:hAnsi="Verdana" w:cstheme="minorHAnsi"/>
          <w:sz w:val="24"/>
          <w:szCs w:val="24"/>
        </w:rPr>
      </w:pPr>
      <w:r>
        <w:rPr>
          <w:rFonts w:ascii="Verdana" w:hAnsi="Verdana" w:cstheme="minorHAnsi"/>
          <w:sz w:val="24"/>
          <w:szCs w:val="24"/>
        </w:rPr>
        <w:t xml:space="preserve">Motion to approve November Minutes with typos fixed. Motion made by Peggy Schmidt, seconded by Karen Stanfill, </w:t>
      </w:r>
      <w:r w:rsidR="00CA48BD">
        <w:rPr>
          <w:rFonts w:ascii="Verdana" w:hAnsi="Verdana" w:cstheme="minorHAnsi"/>
          <w:sz w:val="24"/>
          <w:szCs w:val="24"/>
        </w:rPr>
        <w:t>voted,</w:t>
      </w:r>
      <w:r>
        <w:rPr>
          <w:rFonts w:ascii="Verdana" w:hAnsi="Verdana" w:cstheme="minorHAnsi"/>
          <w:sz w:val="24"/>
          <w:szCs w:val="24"/>
        </w:rPr>
        <w:t xml:space="preserve"> and approved unanimously.</w:t>
      </w:r>
    </w:p>
    <w:p w14:paraId="274D96C8" w14:textId="77777777" w:rsidR="000E76EF" w:rsidRDefault="000E76EF" w:rsidP="00220EF4">
      <w:pPr>
        <w:pStyle w:val="ListParagraph"/>
        <w:numPr>
          <w:ilvl w:val="0"/>
          <w:numId w:val="26"/>
        </w:numPr>
        <w:spacing w:after="0" w:line="240" w:lineRule="auto"/>
        <w:rPr>
          <w:rFonts w:ascii="Verdana" w:hAnsi="Verdana" w:cstheme="minorHAnsi"/>
          <w:sz w:val="24"/>
          <w:szCs w:val="24"/>
        </w:rPr>
      </w:pPr>
      <w:r>
        <w:rPr>
          <w:rFonts w:ascii="Verdana" w:hAnsi="Verdana" w:cstheme="minorHAnsi"/>
          <w:sz w:val="24"/>
          <w:szCs w:val="24"/>
        </w:rPr>
        <w:t>RCT Budget Report Lisa Godwin</w:t>
      </w:r>
    </w:p>
    <w:p w14:paraId="56691E6A" w14:textId="27D62010" w:rsidR="000E76EF" w:rsidRDefault="000E76EF" w:rsidP="00220EF4">
      <w:pPr>
        <w:pStyle w:val="ListParagraph"/>
        <w:numPr>
          <w:ilvl w:val="1"/>
          <w:numId w:val="26"/>
        </w:numPr>
        <w:spacing w:after="0" w:line="240" w:lineRule="auto"/>
        <w:rPr>
          <w:rFonts w:ascii="Verdana" w:hAnsi="Verdana" w:cstheme="minorHAnsi"/>
          <w:sz w:val="24"/>
          <w:szCs w:val="24"/>
        </w:rPr>
      </w:pPr>
      <w:r>
        <w:rPr>
          <w:rFonts w:ascii="Verdana" w:hAnsi="Verdana" w:cstheme="minorHAnsi"/>
          <w:sz w:val="24"/>
          <w:szCs w:val="24"/>
        </w:rPr>
        <w:t>Travel $41,852.00 Balance</w:t>
      </w:r>
    </w:p>
    <w:p w14:paraId="691A92BA" w14:textId="27905127" w:rsidR="000E76EF" w:rsidRDefault="000E76EF" w:rsidP="00220EF4">
      <w:pPr>
        <w:pStyle w:val="ListParagraph"/>
        <w:numPr>
          <w:ilvl w:val="1"/>
          <w:numId w:val="26"/>
        </w:numPr>
        <w:spacing w:after="0" w:line="240" w:lineRule="auto"/>
        <w:rPr>
          <w:rFonts w:ascii="Verdana" w:hAnsi="Verdana" w:cstheme="minorHAnsi"/>
          <w:sz w:val="24"/>
          <w:szCs w:val="24"/>
        </w:rPr>
      </w:pPr>
      <w:r>
        <w:rPr>
          <w:rFonts w:ascii="Verdana" w:hAnsi="Verdana" w:cstheme="minorHAnsi"/>
          <w:sz w:val="24"/>
          <w:szCs w:val="24"/>
        </w:rPr>
        <w:lastRenderedPageBreak/>
        <w:t xml:space="preserve">Other </w:t>
      </w:r>
      <w:r w:rsidR="00CA48BD">
        <w:rPr>
          <w:rFonts w:ascii="Verdana" w:hAnsi="Verdana" w:cstheme="minorHAnsi"/>
          <w:sz w:val="24"/>
          <w:szCs w:val="24"/>
        </w:rPr>
        <w:t xml:space="preserve">Expenses </w:t>
      </w:r>
      <w:r>
        <w:rPr>
          <w:rFonts w:ascii="Verdana" w:hAnsi="Verdana" w:cstheme="minorHAnsi"/>
          <w:sz w:val="24"/>
          <w:szCs w:val="24"/>
        </w:rPr>
        <w:t>$16,955.00 not including the Website build</w:t>
      </w:r>
    </w:p>
    <w:p w14:paraId="6514EF09" w14:textId="45E9113C" w:rsidR="000E76EF" w:rsidRDefault="000E76EF" w:rsidP="00220EF4">
      <w:pPr>
        <w:pStyle w:val="ListParagraph"/>
        <w:numPr>
          <w:ilvl w:val="0"/>
          <w:numId w:val="26"/>
        </w:numPr>
        <w:spacing w:after="0" w:line="240" w:lineRule="auto"/>
        <w:rPr>
          <w:rFonts w:ascii="Verdana" w:hAnsi="Verdana" w:cstheme="minorHAnsi"/>
          <w:sz w:val="24"/>
          <w:szCs w:val="24"/>
        </w:rPr>
      </w:pPr>
      <w:r>
        <w:rPr>
          <w:rFonts w:ascii="Verdana" w:hAnsi="Verdana" w:cstheme="minorHAnsi"/>
          <w:sz w:val="24"/>
          <w:szCs w:val="24"/>
        </w:rPr>
        <w:t>Location for May 2024 Meeting</w:t>
      </w:r>
    </w:p>
    <w:p w14:paraId="5610A14C" w14:textId="6C371411" w:rsidR="000E76EF" w:rsidRDefault="000E76EF" w:rsidP="00220EF4">
      <w:pPr>
        <w:pStyle w:val="ListParagraph"/>
        <w:numPr>
          <w:ilvl w:val="1"/>
          <w:numId w:val="26"/>
        </w:numPr>
        <w:spacing w:after="0" w:line="240" w:lineRule="auto"/>
        <w:rPr>
          <w:rFonts w:ascii="Verdana" w:hAnsi="Verdana" w:cstheme="minorHAnsi"/>
          <w:sz w:val="24"/>
          <w:szCs w:val="24"/>
        </w:rPr>
      </w:pPr>
      <w:r>
        <w:rPr>
          <w:rFonts w:ascii="Verdana" w:hAnsi="Verdana" w:cstheme="minorHAnsi"/>
          <w:sz w:val="24"/>
          <w:szCs w:val="24"/>
        </w:rPr>
        <w:t>Discussion was held for location for May meeting. The two regions that have not been visited is Tyler and Dallas. Suggested Dallas in November if the TWC Annual Conference will be in Dallas area</w:t>
      </w:r>
      <w:r w:rsidR="0003118C">
        <w:rPr>
          <w:rFonts w:ascii="Verdana" w:hAnsi="Verdana" w:cstheme="minorHAnsi"/>
          <w:sz w:val="24"/>
          <w:szCs w:val="24"/>
        </w:rPr>
        <w:t xml:space="preserve"> and Tyler in May. Finalize location by end of February.</w:t>
      </w:r>
    </w:p>
    <w:p w14:paraId="49E27E20" w14:textId="77394CC2" w:rsidR="0003118C" w:rsidRDefault="0003118C" w:rsidP="00220EF4">
      <w:pPr>
        <w:pStyle w:val="ListParagraph"/>
        <w:numPr>
          <w:ilvl w:val="0"/>
          <w:numId w:val="26"/>
        </w:numPr>
        <w:spacing w:after="0" w:line="240" w:lineRule="auto"/>
        <w:rPr>
          <w:rFonts w:ascii="Verdana" w:hAnsi="Verdana" w:cstheme="minorHAnsi"/>
          <w:sz w:val="24"/>
          <w:szCs w:val="24"/>
        </w:rPr>
      </w:pPr>
      <w:r>
        <w:rPr>
          <w:rFonts w:ascii="Verdana" w:hAnsi="Verdana" w:cstheme="minorHAnsi"/>
          <w:sz w:val="24"/>
          <w:szCs w:val="24"/>
        </w:rPr>
        <w:t xml:space="preserve">Strategic Planning </w:t>
      </w:r>
    </w:p>
    <w:p w14:paraId="5633EF5F" w14:textId="2D49745E" w:rsidR="0003118C" w:rsidRDefault="0003118C" w:rsidP="00220EF4">
      <w:pPr>
        <w:pStyle w:val="ListParagraph"/>
        <w:numPr>
          <w:ilvl w:val="1"/>
          <w:numId w:val="26"/>
        </w:numPr>
        <w:spacing w:after="0" w:line="240" w:lineRule="auto"/>
        <w:rPr>
          <w:rFonts w:ascii="Verdana" w:hAnsi="Verdana" w:cstheme="minorHAnsi"/>
          <w:sz w:val="24"/>
          <w:szCs w:val="24"/>
        </w:rPr>
      </w:pPr>
      <w:r>
        <w:rPr>
          <w:rFonts w:ascii="Verdana" w:hAnsi="Verdana" w:cstheme="minorHAnsi"/>
          <w:sz w:val="24"/>
          <w:szCs w:val="24"/>
        </w:rPr>
        <w:t xml:space="preserve">Peggy Schmidt will get with Lisa Godwin </w:t>
      </w:r>
      <w:r w:rsidR="00CA48BD">
        <w:rPr>
          <w:rFonts w:ascii="Verdana" w:hAnsi="Verdana" w:cstheme="minorHAnsi"/>
          <w:sz w:val="24"/>
          <w:szCs w:val="24"/>
        </w:rPr>
        <w:t>to request members for this ad hoc committee and planning</w:t>
      </w:r>
      <w:r>
        <w:rPr>
          <w:rFonts w:ascii="Verdana" w:hAnsi="Verdana" w:cstheme="minorHAnsi"/>
          <w:sz w:val="24"/>
          <w:szCs w:val="24"/>
        </w:rPr>
        <w:t>.</w:t>
      </w:r>
    </w:p>
    <w:p w14:paraId="135F323E" w14:textId="5D0EF189" w:rsidR="0003118C" w:rsidRDefault="0003118C" w:rsidP="00220EF4">
      <w:pPr>
        <w:spacing w:after="0" w:line="240" w:lineRule="auto"/>
        <w:rPr>
          <w:rFonts w:ascii="Verdana" w:hAnsi="Verdana" w:cstheme="minorHAnsi"/>
          <w:b/>
          <w:bCs/>
          <w:sz w:val="28"/>
          <w:szCs w:val="28"/>
        </w:rPr>
      </w:pPr>
      <w:r w:rsidRPr="0003118C">
        <w:rPr>
          <w:rFonts w:ascii="Verdana" w:hAnsi="Verdana" w:cstheme="minorHAnsi"/>
          <w:b/>
          <w:bCs/>
          <w:sz w:val="28"/>
          <w:szCs w:val="28"/>
        </w:rPr>
        <w:t>Public Comment</w:t>
      </w:r>
    </w:p>
    <w:p w14:paraId="14193474" w14:textId="2B8C3040" w:rsidR="0003118C" w:rsidRDefault="0003118C" w:rsidP="00220EF4">
      <w:pPr>
        <w:pStyle w:val="ListParagraph"/>
        <w:numPr>
          <w:ilvl w:val="0"/>
          <w:numId w:val="27"/>
        </w:numPr>
        <w:spacing w:after="0" w:line="240" w:lineRule="auto"/>
        <w:rPr>
          <w:rFonts w:ascii="Verdana" w:hAnsi="Verdana" w:cstheme="minorHAnsi"/>
          <w:sz w:val="24"/>
          <w:szCs w:val="24"/>
        </w:rPr>
      </w:pPr>
      <w:r>
        <w:rPr>
          <w:rFonts w:ascii="Verdana" w:hAnsi="Verdana" w:cstheme="minorHAnsi"/>
          <w:sz w:val="24"/>
          <w:szCs w:val="24"/>
        </w:rPr>
        <w:t>George Patrin</w:t>
      </w:r>
    </w:p>
    <w:p w14:paraId="43ADAD00" w14:textId="2EC9D0B3" w:rsidR="0003118C" w:rsidRDefault="0003118C" w:rsidP="00220EF4">
      <w:pPr>
        <w:pStyle w:val="ListParagraph"/>
        <w:numPr>
          <w:ilvl w:val="0"/>
          <w:numId w:val="27"/>
        </w:numPr>
        <w:spacing w:after="0" w:line="240" w:lineRule="auto"/>
        <w:rPr>
          <w:rFonts w:ascii="Verdana" w:hAnsi="Verdana" w:cstheme="minorHAnsi"/>
          <w:sz w:val="24"/>
          <w:szCs w:val="24"/>
        </w:rPr>
      </w:pPr>
      <w:r>
        <w:rPr>
          <w:rFonts w:ascii="Verdana" w:hAnsi="Verdana" w:cstheme="minorHAnsi"/>
          <w:sz w:val="24"/>
          <w:szCs w:val="24"/>
        </w:rPr>
        <w:t>Dana McDonald</w:t>
      </w:r>
      <w:r w:rsidR="00B14D9B">
        <w:rPr>
          <w:rFonts w:ascii="Verdana" w:hAnsi="Verdana" w:cstheme="minorHAnsi"/>
          <w:sz w:val="24"/>
          <w:szCs w:val="24"/>
        </w:rPr>
        <w:t xml:space="preserve"> </w:t>
      </w:r>
    </w:p>
    <w:p w14:paraId="39622D41" w14:textId="4523EB67" w:rsidR="0003118C" w:rsidRDefault="0003118C" w:rsidP="00220EF4">
      <w:pPr>
        <w:pStyle w:val="ListParagraph"/>
        <w:numPr>
          <w:ilvl w:val="0"/>
          <w:numId w:val="27"/>
        </w:numPr>
        <w:spacing w:after="0" w:line="240" w:lineRule="auto"/>
        <w:rPr>
          <w:rFonts w:ascii="Verdana" w:hAnsi="Verdana" w:cstheme="minorHAnsi"/>
          <w:sz w:val="24"/>
          <w:szCs w:val="24"/>
        </w:rPr>
      </w:pPr>
      <w:r>
        <w:rPr>
          <w:rFonts w:ascii="Verdana" w:hAnsi="Verdana" w:cstheme="minorHAnsi"/>
          <w:sz w:val="24"/>
          <w:szCs w:val="24"/>
        </w:rPr>
        <w:t>Christine Broughal</w:t>
      </w:r>
    </w:p>
    <w:p w14:paraId="7CA31754" w14:textId="063AD464" w:rsidR="004D09FB" w:rsidRPr="004D09FB" w:rsidRDefault="004D09FB" w:rsidP="00220EF4">
      <w:pPr>
        <w:spacing w:after="0" w:line="240" w:lineRule="auto"/>
        <w:rPr>
          <w:rFonts w:ascii="Verdana" w:hAnsi="Verdana" w:cstheme="minorHAnsi"/>
          <w:b/>
          <w:bCs/>
          <w:sz w:val="28"/>
          <w:szCs w:val="28"/>
        </w:rPr>
      </w:pPr>
      <w:r w:rsidRPr="004D09FB">
        <w:rPr>
          <w:rFonts w:ascii="Verdana" w:hAnsi="Verdana" w:cstheme="minorHAnsi"/>
          <w:b/>
          <w:bCs/>
          <w:sz w:val="28"/>
          <w:szCs w:val="28"/>
        </w:rPr>
        <w:t>Adjourned</w:t>
      </w:r>
    </w:p>
    <w:p w14:paraId="04CEEFCB" w14:textId="77777777" w:rsidR="009059A7" w:rsidRPr="00D15A9C" w:rsidRDefault="009059A7" w:rsidP="00097EEA">
      <w:pPr>
        <w:spacing w:line="240" w:lineRule="auto"/>
        <w:rPr>
          <w:rFonts w:ascii="Verdana" w:hAnsi="Verdana" w:cstheme="minorHAnsi"/>
          <w:sz w:val="24"/>
          <w:szCs w:val="24"/>
        </w:rPr>
      </w:pPr>
    </w:p>
    <w:sectPr w:rsidR="009059A7" w:rsidRPr="00D15A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50C9" w14:textId="77777777" w:rsidR="00F71BF7" w:rsidRDefault="00F71BF7" w:rsidP="00AA3C5F">
      <w:pPr>
        <w:spacing w:after="0" w:line="240" w:lineRule="auto"/>
      </w:pPr>
      <w:r>
        <w:separator/>
      </w:r>
    </w:p>
  </w:endnote>
  <w:endnote w:type="continuationSeparator" w:id="0">
    <w:p w14:paraId="7E7FDA0E" w14:textId="77777777" w:rsidR="00F71BF7" w:rsidRDefault="00F71BF7" w:rsidP="00AA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1795" w14:textId="77777777" w:rsidR="006048D5" w:rsidRDefault="0060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1505" w14:textId="77777777" w:rsidR="006048D5" w:rsidRDefault="00604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ADEE" w14:textId="77777777" w:rsidR="006048D5" w:rsidRDefault="0060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D961" w14:textId="77777777" w:rsidR="00F71BF7" w:rsidRDefault="00F71BF7" w:rsidP="00AA3C5F">
      <w:pPr>
        <w:spacing w:after="0" w:line="240" w:lineRule="auto"/>
      </w:pPr>
      <w:r>
        <w:separator/>
      </w:r>
    </w:p>
  </w:footnote>
  <w:footnote w:type="continuationSeparator" w:id="0">
    <w:p w14:paraId="0B6A1051" w14:textId="77777777" w:rsidR="00F71BF7" w:rsidRDefault="00F71BF7" w:rsidP="00AA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10CA" w14:textId="77777777" w:rsidR="006048D5" w:rsidRDefault="0060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D1FA" w14:textId="73A4A9F5" w:rsidR="00AA3C5F" w:rsidRDefault="00AA3C5F" w:rsidP="00AA3C5F">
    <w:pPr>
      <w:pStyle w:val="Header"/>
      <w:jc w:val="center"/>
    </w:pPr>
    <w:r>
      <w:rPr>
        <w:noProof/>
      </w:rPr>
      <w:drawing>
        <wp:inline distT="0" distB="0" distL="0" distR="0" wp14:anchorId="0E4DEB16" wp14:editId="5E40516E">
          <wp:extent cx="731655" cy="72317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320" cy="750523"/>
                  </a:xfrm>
                  <a:prstGeom prst="rect">
                    <a:avLst/>
                  </a:prstGeom>
                  <a:noFill/>
                  <a:ln>
                    <a:noFill/>
                  </a:ln>
                </pic:spPr>
              </pic:pic>
            </a:graphicData>
          </a:graphic>
        </wp:inline>
      </w:drawing>
    </w:r>
  </w:p>
  <w:p w14:paraId="61CB149A" w14:textId="77777777" w:rsidR="000F036F" w:rsidRPr="00F167AF" w:rsidRDefault="000F036F" w:rsidP="000F036F">
    <w:pPr>
      <w:pStyle w:val="NormalWeb"/>
      <w:contextualSpacing/>
      <w:rPr>
        <w:rFonts w:ascii="Verdana" w:hAnsi="Verdana" w:cstheme="minorHAnsi"/>
        <w:b/>
        <w:bCs/>
        <w:color w:val="2F5496" w:themeColor="accent1" w:themeShade="BF"/>
        <w:sz w:val="22"/>
        <w:szCs w:val="22"/>
      </w:rPr>
    </w:pPr>
    <w:r w:rsidRPr="00F167AF">
      <w:rPr>
        <w:rFonts w:ascii="Verdana" w:hAnsi="Verdana" w:cstheme="minorHAnsi"/>
        <w:color w:val="4472C4" w:themeColor="accent1"/>
        <w:sz w:val="22"/>
        <w:szCs w:val="22"/>
      </w:rPr>
      <w:t>1117 Trinity St. Austin, TX 78701</w:t>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color w:val="4472C4" w:themeColor="accent1"/>
        <w:sz w:val="22"/>
        <w:szCs w:val="22"/>
      </w:rPr>
      <w:tab/>
    </w:r>
    <w:r w:rsidRPr="00F167AF">
      <w:rPr>
        <w:rFonts w:ascii="Verdana" w:hAnsi="Verdana" w:cstheme="minorHAnsi"/>
        <w:b/>
        <w:bCs/>
        <w:color w:val="2F5496" w:themeColor="accent1" w:themeShade="BF"/>
        <w:sz w:val="22"/>
        <w:szCs w:val="22"/>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5F8F" w14:textId="77777777" w:rsidR="006048D5" w:rsidRDefault="0060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37"/>
    <w:multiLevelType w:val="hybridMultilevel"/>
    <w:tmpl w:val="5648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79CB"/>
    <w:multiLevelType w:val="hybridMultilevel"/>
    <w:tmpl w:val="75746D12"/>
    <w:lvl w:ilvl="0" w:tplc="BDA87264">
      <w:start w:val="1"/>
      <w:numFmt w:val="decimal"/>
      <w:lvlText w:val="%1."/>
      <w:lvlJc w:val="left"/>
      <w:pPr>
        <w:tabs>
          <w:tab w:val="num" w:pos="720"/>
        </w:tabs>
        <w:ind w:left="720" w:hanging="360"/>
      </w:pPr>
    </w:lvl>
    <w:lvl w:ilvl="1" w:tplc="DCFA011C" w:tentative="1">
      <w:start w:val="1"/>
      <w:numFmt w:val="decimal"/>
      <w:lvlText w:val="%2."/>
      <w:lvlJc w:val="left"/>
      <w:pPr>
        <w:tabs>
          <w:tab w:val="num" w:pos="1440"/>
        </w:tabs>
        <w:ind w:left="1440" w:hanging="360"/>
      </w:pPr>
    </w:lvl>
    <w:lvl w:ilvl="2" w:tplc="E962F830" w:tentative="1">
      <w:start w:val="1"/>
      <w:numFmt w:val="decimal"/>
      <w:lvlText w:val="%3."/>
      <w:lvlJc w:val="left"/>
      <w:pPr>
        <w:tabs>
          <w:tab w:val="num" w:pos="2160"/>
        </w:tabs>
        <w:ind w:left="2160" w:hanging="360"/>
      </w:pPr>
    </w:lvl>
    <w:lvl w:ilvl="3" w:tplc="FA3EBFE2" w:tentative="1">
      <w:start w:val="1"/>
      <w:numFmt w:val="decimal"/>
      <w:lvlText w:val="%4."/>
      <w:lvlJc w:val="left"/>
      <w:pPr>
        <w:tabs>
          <w:tab w:val="num" w:pos="2880"/>
        </w:tabs>
        <w:ind w:left="2880" w:hanging="360"/>
      </w:pPr>
    </w:lvl>
    <w:lvl w:ilvl="4" w:tplc="D12C3196" w:tentative="1">
      <w:start w:val="1"/>
      <w:numFmt w:val="decimal"/>
      <w:lvlText w:val="%5."/>
      <w:lvlJc w:val="left"/>
      <w:pPr>
        <w:tabs>
          <w:tab w:val="num" w:pos="3600"/>
        </w:tabs>
        <w:ind w:left="3600" w:hanging="360"/>
      </w:pPr>
    </w:lvl>
    <w:lvl w:ilvl="5" w:tplc="C17C4CEC" w:tentative="1">
      <w:start w:val="1"/>
      <w:numFmt w:val="decimal"/>
      <w:lvlText w:val="%6."/>
      <w:lvlJc w:val="left"/>
      <w:pPr>
        <w:tabs>
          <w:tab w:val="num" w:pos="4320"/>
        </w:tabs>
        <w:ind w:left="4320" w:hanging="360"/>
      </w:pPr>
    </w:lvl>
    <w:lvl w:ilvl="6" w:tplc="65469818" w:tentative="1">
      <w:start w:val="1"/>
      <w:numFmt w:val="decimal"/>
      <w:lvlText w:val="%7."/>
      <w:lvlJc w:val="left"/>
      <w:pPr>
        <w:tabs>
          <w:tab w:val="num" w:pos="5040"/>
        </w:tabs>
        <w:ind w:left="5040" w:hanging="360"/>
      </w:pPr>
    </w:lvl>
    <w:lvl w:ilvl="7" w:tplc="384C1C58" w:tentative="1">
      <w:start w:val="1"/>
      <w:numFmt w:val="decimal"/>
      <w:lvlText w:val="%8."/>
      <w:lvlJc w:val="left"/>
      <w:pPr>
        <w:tabs>
          <w:tab w:val="num" w:pos="5760"/>
        </w:tabs>
        <w:ind w:left="5760" w:hanging="360"/>
      </w:pPr>
    </w:lvl>
    <w:lvl w:ilvl="8" w:tplc="C5E2F6F6" w:tentative="1">
      <w:start w:val="1"/>
      <w:numFmt w:val="decimal"/>
      <w:lvlText w:val="%9."/>
      <w:lvlJc w:val="left"/>
      <w:pPr>
        <w:tabs>
          <w:tab w:val="num" w:pos="6480"/>
        </w:tabs>
        <w:ind w:left="6480" w:hanging="360"/>
      </w:pPr>
    </w:lvl>
  </w:abstractNum>
  <w:abstractNum w:abstractNumId="2" w15:restartNumberingAfterBreak="0">
    <w:nsid w:val="06644A20"/>
    <w:multiLevelType w:val="hybridMultilevel"/>
    <w:tmpl w:val="A448E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4514C"/>
    <w:multiLevelType w:val="hybridMultilevel"/>
    <w:tmpl w:val="BCB8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E41BF"/>
    <w:multiLevelType w:val="hybridMultilevel"/>
    <w:tmpl w:val="A2AA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52FC7"/>
    <w:multiLevelType w:val="hybridMultilevel"/>
    <w:tmpl w:val="3266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D74A9"/>
    <w:multiLevelType w:val="hybridMultilevel"/>
    <w:tmpl w:val="1BF03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91807"/>
    <w:multiLevelType w:val="hybridMultilevel"/>
    <w:tmpl w:val="E384F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2456B"/>
    <w:multiLevelType w:val="hybridMultilevel"/>
    <w:tmpl w:val="DCE6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EA267C"/>
    <w:multiLevelType w:val="hybridMultilevel"/>
    <w:tmpl w:val="FA6CB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491526"/>
    <w:multiLevelType w:val="hybridMultilevel"/>
    <w:tmpl w:val="D3589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10862"/>
    <w:multiLevelType w:val="hybridMultilevel"/>
    <w:tmpl w:val="C2E09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832D0"/>
    <w:multiLevelType w:val="hybridMultilevel"/>
    <w:tmpl w:val="40AC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1104F"/>
    <w:multiLevelType w:val="hybridMultilevel"/>
    <w:tmpl w:val="A5205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F0286"/>
    <w:multiLevelType w:val="hybridMultilevel"/>
    <w:tmpl w:val="0432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6338F1"/>
    <w:multiLevelType w:val="hybridMultilevel"/>
    <w:tmpl w:val="312A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B3F63"/>
    <w:multiLevelType w:val="hybridMultilevel"/>
    <w:tmpl w:val="193A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44F2C"/>
    <w:multiLevelType w:val="hybridMultilevel"/>
    <w:tmpl w:val="38CE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7A082E"/>
    <w:multiLevelType w:val="hybridMultilevel"/>
    <w:tmpl w:val="E260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E43FE1"/>
    <w:multiLevelType w:val="hybridMultilevel"/>
    <w:tmpl w:val="C7A46D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A6D96"/>
    <w:multiLevelType w:val="hybridMultilevel"/>
    <w:tmpl w:val="D300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C0BFF"/>
    <w:multiLevelType w:val="hybridMultilevel"/>
    <w:tmpl w:val="C65C58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A5C3F"/>
    <w:multiLevelType w:val="hybridMultilevel"/>
    <w:tmpl w:val="5592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6797E"/>
    <w:multiLevelType w:val="hybridMultilevel"/>
    <w:tmpl w:val="E76C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015E2"/>
    <w:multiLevelType w:val="hybridMultilevel"/>
    <w:tmpl w:val="697894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6F3415"/>
    <w:multiLevelType w:val="hybridMultilevel"/>
    <w:tmpl w:val="98A6A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900964"/>
    <w:multiLevelType w:val="hybridMultilevel"/>
    <w:tmpl w:val="E0C81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457884">
    <w:abstractNumId w:val="20"/>
  </w:num>
  <w:num w:numId="2" w16cid:durableId="1867018067">
    <w:abstractNumId w:val="5"/>
  </w:num>
  <w:num w:numId="3" w16cid:durableId="809635312">
    <w:abstractNumId w:val="23"/>
  </w:num>
  <w:num w:numId="4" w16cid:durableId="1395859961">
    <w:abstractNumId w:val="26"/>
  </w:num>
  <w:num w:numId="5" w16cid:durableId="743337757">
    <w:abstractNumId w:val="4"/>
  </w:num>
  <w:num w:numId="6" w16cid:durableId="88818493">
    <w:abstractNumId w:val="1"/>
  </w:num>
  <w:num w:numId="7" w16cid:durableId="356585572">
    <w:abstractNumId w:val="24"/>
  </w:num>
  <w:num w:numId="8" w16cid:durableId="460000503">
    <w:abstractNumId w:val="11"/>
  </w:num>
  <w:num w:numId="9" w16cid:durableId="765007229">
    <w:abstractNumId w:val="0"/>
  </w:num>
  <w:num w:numId="10" w16cid:durableId="785807775">
    <w:abstractNumId w:val="12"/>
  </w:num>
  <w:num w:numId="11" w16cid:durableId="2068912171">
    <w:abstractNumId w:val="16"/>
  </w:num>
  <w:num w:numId="12" w16cid:durableId="1521044153">
    <w:abstractNumId w:val="17"/>
  </w:num>
  <w:num w:numId="13" w16cid:durableId="1650208820">
    <w:abstractNumId w:val="25"/>
  </w:num>
  <w:num w:numId="14" w16cid:durableId="1858807720">
    <w:abstractNumId w:val="2"/>
  </w:num>
  <w:num w:numId="15" w16cid:durableId="404424454">
    <w:abstractNumId w:val="13"/>
  </w:num>
  <w:num w:numId="16" w16cid:durableId="1635670558">
    <w:abstractNumId w:val="6"/>
  </w:num>
  <w:num w:numId="17" w16cid:durableId="1421634318">
    <w:abstractNumId w:val="14"/>
  </w:num>
  <w:num w:numId="18" w16cid:durableId="516503424">
    <w:abstractNumId w:val="21"/>
  </w:num>
  <w:num w:numId="19" w16cid:durableId="1971206119">
    <w:abstractNumId w:val="15"/>
  </w:num>
  <w:num w:numId="20" w16cid:durableId="1039477171">
    <w:abstractNumId w:val="22"/>
  </w:num>
  <w:num w:numId="21" w16cid:durableId="872621982">
    <w:abstractNumId w:val="10"/>
  </w:num>
  <w:num w:numId="22" w16cid:durableId="513113992">
    <w:abstractNumId w:val="19"/>
  </w:num>
  <w:num w:numId="23" w16cid:durableId="358042642">
    <w:abstractNumId w:val="9"/>
  </w:num>
  <w:num w:numId="24" w16cid:durableId="482242113">
    <w:abstractNumId w:val="3"/>
  </w:num>
  <w:num w:numId="25" w16cid:durableId="774010870">
    <w:abstractNumId w:val="18"/>
  </w:num>
  <w:num w:numId="26" w16cid:durableId="1211965108">
    <w:abstractNumId w:val="7"/>
  </w:num>
  <w:num w:numId="27" w16cid:durableId="3018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E5"/>
    <w:rsid w:val="000154C8"/>
    <w:rsid w:val="0003118C"/>
    <w:rsid w:val="0003669F"/>
    <w:rsid w:val="00045A35"/>
    <w:rsid w:val="00056BD0"/>
    <w:rsid w:val="00060185"/>
    <w:rsid w:val="00097EEA"/>
    <w:rsid w:val="000A5EA3"/>
    <w:rsid w:val="000B426E"/>
    <w:rsid w:val="000B4DF7"/>
    <w:rsid w:val="000D1B73"/>
    <w:rsid w:val="000E1B47"/>
    <w:rsid w:val="000E76EF"/>
    <w:rsid w:val="000F036F"/>
    <w:rsid w:val="00142DDB"/>
    <w:rsid w:val="001A5F8C"/>
    <w:rsid w:val="0021753E"/>
    <w:rsid w:val="00220EF4"/>
    <w:rsid w:val="002249DF"/>
    <w:rsid w:val="00230BAD"/>
    <w:rsid w:val="002403FA"/>
    <w:rsid w:val="00242432"/>
    <w:rsid w:val="00270438"/>
    <w:rsid w:val="00297B61"/>
    <w:rsid w:val="002A6F51"/>
    <w:rsid w:val="002C70F7"/>
    <w:rsid w:val="002C77B0"/>
    <w:rsid w:val="002E38FD"/>
    <w:rsid w:val="003008A2"/>
    <w:rsid w:val="00310925"/>
    <w:rsid w:val="00325294"/>
    <w:rsid w:val="00341945"/>
    <w:rsid w:val="003426C1"/>
    <w:rsid w:val="00342B74"/>
    <w:rsid w:val="003F5052"/>
    <w:rsid w:val="00413626"/>
    <w:rsid w:val="00413EF5"/>
    <w:rsid w:val="0042085F"/>
    <w:rsid w:val="00436587"/>
    <w:rsid w:val="0044221E"/>
    <w:rsid w:val="004434BB"/>
    <w:rsid w:val="0046318E"/>
    <w:rsid w:val="00464FB8"/>
    <w:rsid w:val="004B226F"/>
    <w:rsid w:val="004D09FB"/>
    <w:rsid w:val="004F0310"/>
    <w:rsid w:val="004F2AB9"/>
    <w:rsid w:val="004F7F6F"/>
    <w:rsid w:val="00510123"/>
    <w:rsid w:val="00512911"/>
    <w:rsid w:val="00540B30"/>
    <w:rsid w:val="005465A0"/>
    <w:rsid w:val="0055350B"/>
    <w:rsid w:val="00577139"/>
    <w:rsid w:val="0059411D"/>
    <w:rsid w:val="005F0359"/>
    <w:rsid w:val="005F7F22"/>
    <w:rsid w:val="006048D5"/>
    <w:rsid w:val="00632922"/>
    <w:rsid w:val="00654FB3"/>
    <w:rsid w:val="00660CA0"/>
    <w:rsid w:val="006718E5"/>
    <w:rsid w:val="006B492E"/>
    <w:rsid w:val="006D675F"/>
    <w:rsid w:val="006E00A7"/>
    <w:rsid w:val="006E165E"/>
    <w:rsid w:val="006E6AEC"/>
    <w:rsid w:val="00701DED"/>
    <w:rsid w:val="0071358A"/>
    <w:rsid w:val="00723925"/>
    <w:rsid w:val="00756BA6"/>
    <w:rsid w:val="0079529E"/>
    <w:rsid w:val="00795798"/>
    <w:rsid w:val="007A3188"/>
    <w:rsid w:val="007A6B79"/>
    <w:rsid w:val="007E02B5"/>
    <w:rsid w:val="007E3779"/>
    <w:rsid w:val="007F3CE2"/>
    <w:rsid w:val="007F440F"/>
    <w:rsid w:val="00837967"/>
    <w:rsid w:val="008B02DB"/>
    <w:rsid w:val="008D30A3"/>
    <w:rsid w:val="008E428E"/>
    <w:rsid w:val="009059A7"/>
    <w:rsid w:val="00915779"/>
    <w:rsid w:val="00920B4B"/>
    <w:rsid w:val="00923E73"/>
    <w:rsid w:val="00927712"/>
    <w:rsid w:val="00930E3B"/>
    <w:rsid w:val="00942348"/>
    <w:rsid w:val="0094675F"/>
    <w:rsid w:val="009520AB"/>
    <w:rsid w:val="009575A3"/>
    <w:rsid w:val="0096303C"/>
    <w:rsid w:val="0098041F"/>
    <w:rsid w:val="00984191"/>
    <w:rsid w:val="00990440"/>
    <w:rsid w:val="009945B9"/>
    <w:rsid w:val="009C27D6"/>
    <w:rsid w:val="009D737E"/>
    <w:rsid w:val="00A06E0A"/>
    <w:rsid w:val="00A25A70"/>
    <w:rsid w:val="00A60323"/>
    <w:rsid w:val="00A76CA1"/>
    <w:rsid w:val="00A8792F"/>
    <w:rsid w:val="00A87D34"/>
    <w:rsid w:val="00AA3C5F"/>
    <w:rsid w:val="00AB2FF4"/>
    <w:rsid w:val="00AC0797"/>
    <w:rsid w:val="00AC21A5"/>
    <w:rsid w:val="00AC4DC7"/>
    <w:rsid w:val="00AD3E2E"/>
    <w:rsid w:val="00AF0D1A"/>
    <w:rsid w:val="00B01784"/>
    <w:rsid w:val="00B14D9B"/>
    <w:rsid w:val="00B541E5"/>
    <w:rsid w:val="00B5701E"/>
    <w:rsid w:val="00B6660F"/>
    <w:rsid w:val="00B83DD2"/>
    <w:rsid w:val="00B942D5"/>
    <w:rsid w:val="00BA2598"/>
    <w:rsid w:val="00BA399A"/>
    <w:rsid w:val="00BC1C82"/>
    <w:rsid w:val="00BD0DCF"/>
    <w:rsid w:val="00BD2007"/>
    <w:rsid w:val="00BD2821"/>
    <w:rsid w:val="00BE3BA2"/>
    <w:rsid w:val="00BF7E5F"/>
    <w:rsid w:val="00C13E08"/>
    <w:rsid w:val="00C2068D"/>
    <w:rsid w:val="00C839B7"/>
    <w:rsid w:val="00CA48BD"/>
    <w:rsid w:val="00D15A9C"/>
    <w:rsid w:val="00D23D84"/>
    <w:rsid w:val="00D33880"/>
    <w:rsid w:val="00D33B4C"/>
    <w:rsid w:val="00D364A3"/>
    <w:rsid w:val="00D628FB"/>
    <w:rsid w:val="00D8519E"/>
    <w:rsid w:val="00D919D2"/>
    <w:rsid w:val="00DA5E9E"/>
    <w:rsid w:val="00DC7EEB"/>
    <w:rsid w:val="00DD56C7"/>
    <w:rsid w:val="00DE4650"/>
    <w:rsid w:val="00DF7FF3"/>
    <w:rsid w:val="00E25717"/>
    <w:rsid w:val="00E3573F"/>
    <w:rsid w:val="00E85FF3"/>
    <w:rsid w:val="00EB1BC5"/>
    <w:rsid w:val="00EB3458"/>
    <w:rsid w:val="00ED0A05"/>
    <w:rsid w:val="00ED54ED"/>
    <w:rsid w:val="00ED7844"/>
    <w:rsid w:val="00EE4EAE"/>
    <w:rsid w:val="00F12637"/>
    <w:rsid w:val="00F167AF"/>
    <w:rsid w:val="00F26F7E"/>
    <w:rsid w:val="00F400CE"/>
    <w:rsid w:val="00F47CB3"/>
    <w:rsid w:val="00F71BF7"/>
    <w:rsid w:val="00FB18DC"/>
    <w:rsid w:val="00FD01FC"/>
    <w:rsid w:val="00FD25D8"/>
    <w:rsid w:val="00FE767C"/>
    <w:rsid w:val="00FF1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0D8099"/>
  <w15:chartTrackingRefBased/>
  <w15:docId w15:val="{2697E472-07B7-4CC1-BD42-900AF122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46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A3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C5F"/>
  </w:style>
  <w:style w:type="paragraph" w:styleId="Footer">
    <w:name w:val="footer"/>
    <w:basedOn w:val="Normal"/>
    <w:link w:val="FooterChar"/>
    <w:uiPriority w:val="99"/>
    <w:unhideWhenUsed/>
    <w:rsid w:val="00AA3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C5F"/>
  </w:style>
  <w:style w:type="paragraph" w:styleId="ListParagraph">
    <w:name w:val="List Paragraph"/>
    <w:basedOn w:val="Normal"/>
    <w:uiPriority w:val="34"/>
    <w:qFormat/>
    <w:rsid w:val="00413EF5"/>
    <w:pPr>
      <w:ind w:left="720"/>
      <w:contextualSpacing/>
    </w:pPr>
  </w:style>
  <w:style w:type="paragraph" w:customStyle="1" w:styleId="Heading21">
    <w:name w:val="Heading 21"/>
    <w:basedOn w:val="Normal"/>
    <w:link w:val="HEADING2Char"/>
    <w:qFormat/>
    <w:rsid w:val="0046318E"/>
    <w:pPr>
      <w:tabs>
        <w:tab w:val="left" w:pos="-720"/>
      </w:tabs>
      <w:suppressAutoHyphens/>
      <w:spacing w:after="0" w:line="240" w:lineRule="auto"/>
    </w:pPr>
    <w:rPr>
      <w:rFonts w:ascii="Arial" w:eastAsia="Times New Roman" w:hAnsi="Arial" w:cs="Times New Roman"/>
      <w:b/>
      <w:spacing w:val="-3"/>
      <w:kern w:val="0"/>
      <w:sz w:val="24"/>
      <w:szCs w:val="24"/>
      <w14:ligatures w14:val="none"/>
    </w:rPr>
  </w:style>
  <w:style w:type="character" w:customStyle="1" w:styleId="HEADING2Char">
    <w:name w:val="HEADING 2 Char"/>
    <w:basedOn w:val="DefaultParagraphFont"/>
    <w:link w:val="Heading21"/>
    <w:rsid w:val="0046318E"/>
    <w:rPr>
      <w:rFonts w:ascii="Arial" w:eastAsia="Times New Roman" w:hAnsi="Arial" w:cs="Times New Roman"/>
      <w:b/>
      <w:spacing w:val="-3"/>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747">
      <w:bodyDiv w:val="1"/>
      <w:marLeft w:val="0"/>
      <w:marRight w:val="0"/>
      <w:marTop w:val="0"/>
      <w:marBottom w:val="0"/>
      <w:divBdr>
        <w:top w:val="none" w:sz="0" w:space="0" w:color="auto"/>
        <w:left w:val="none" w:sz="0" w:space="0" w:color="auto"/>
        <w:bottom w:val="none" w:sz="0" w:space="0" w:color="auto"/>
        <w:right w:val="none" w:sz="0" w:space="0" w:color="auto"/>
      </w:divBdr>
    </w:div>
    <w:div w:id="255287577">
      <w:bodyDiv w:val="1"/>
      <w:marLeft w:val="0"/>
      <w:marRight w:val="0"/>
      <w:marTop w:val="0"/>
      <w:marBottom w:val="0"/>
      <w:divBdr>
        <w:top w:val="none" w:sz="0" w:space="0" w:color="auto"/>
        <w:left w:val="none" w:sz="0" w:space="0" w:color="auto"/>
        <w:bottom w:val="none" w:sz="0" w:space="0" w:color="auto"/>
        <w:right w:val="none" w:sz="0" w:space="0" w:color="auto"/>
      </w:divBdr>
    </w:div>
    <w:div w:id="818570395">
      <w:bodyDiv w:val="1"/>
      <w:marLeft w:val="0"/>
      <w:marRight w:val="0"/>
      <w:marTop w:val="0"/>
      <w:marBottom w:val="0"/>
      <w:divBdr>
        <w:top w:val="none" w:sz="0" w:space="0" w:color="auto"/>
        <w:left w:val="none" w:sz="0" w:space="0" w:color="auto"/>
        <w:bottom w:val="none" w:sz="0" w:space="0" w:color="auto"/>
        <w:right w:val="none" w:sz="0" w:space="0" w:color="auto"/>
      </w:divBdr>
    </w:div>
    <w:div w:id="1130435428">
      <w:bodyDiv w:val="1"/>
      <w:marLeft w:val="0"/>
      <w:marRight w:val="0"/>
      <w:marTop w:val="0"/>
      <w:marBottom w:val="0"/>
      <w:divBdr>
        <w:top w:val="none" w:sz="0" w:space="0" w:color="auto"/>
        <w:left w:val="none" w:sz="0" w:space="0" w:color="auto"/>
        <w:bottom w:val="none" w:sz="0" w:space="0" w:color="auto"/>
        <w:right w:val="none" w:sz="0" w:space="0" w:color="auto"/>
      </w:divBdr>
    </w:div>
    <w:div w:id="1683315568">
      <w:bodyDiv w:val="1"/>
      <w:marLeft w:val="0"/>
      <w:marRight w:val="0"/>
      <w:marTop w:val="0"/>
      <w:marBottom w:val="0"/>
      <w:divBdr>
        <w:top w:val="none" w:sz="0" w:space="0" w:color="auto"/>
        <w:left w:val="none" w:sz="0" w:space="0" w:color="auto"/>
        <w:bottom w:val="none" w:sz="0" w:space="0" w:color="auto"/>
        <w:right w:val="none" w:sz="0" w:space="0" w:color="auto"/>
      </w:divBdr>
      <w:divsChild>
        <w:div w:id="1655719462">
          <w:marLeft w:val="806"/>
          <w:marRight w:val="0"/>
          <w:marTop w:val="200"/>
          <w:marBottom w:val="0"/>
          <w:divBdr>
            <w:top w:val="none" w:sz="0" w:space="0" w:color="auto"/>
            <w:left w:val="none" w:sz="0" w:space="0" w:color="auto"/>
            <w:bottom w:val="none" w:sz="0" w:space="0" w:color="auto"/>
            <w:right w:val="none" w:sz="0" w:space="0" w:color="auto"/>
          </w:divBdr>
        </w:div>
        <w:div w:id="1494829983">
          <w:marLeft w:val="806"/>
          <w:marRight w:val="0"/>
          <w:marTop w:val="200"/>
          <w:marBottom w:val="0"/>
          <w:divBdr>
            <w:top w:val="none" w:sz="0" w:space="0" w:color="auto"/>
            <w:left w:val="none" w:sz="0" w:space="0" w:color="auto"/>
            <w:bottom w:val="none" w:sz="0" w:space="0" w:color="auto"/>
            <w:right w:val="none" w:sz="0" w:space="0" w:color="auto"/>
          </w:divBdr>
        </w:div>
        <w:div w:id="35739449">
          <w:marLeft w:val="806"/>
          <w:marRight w:val="0"/>
          <w:marTop w:val="200"/>
          <w:marBottom w:val="0"/>
          <w:divBdr>
            <w:top w:val="none" w:sz="0" w:space="0" w:color="auto"/>
            <w:left w:val="none" w:sz="0" w:space="0" w:color="auto"/>
            <w:bottom w:val="none" w:sz="0" w:space="0" w:color="auto"/>
            <w:right w:val="none" w:sz="0" w:space="0" w:color="auto"/>
          </w:divBdr>
        </w:div>
        <w:div w:id="641423292">
          <w:marLeft w:val="806"/>
          <w:marRight w:val="0"/>
          <w:marTop w:val="200"/>
          <w:marBottom w:val="0"/>
          <w:divBdr>
            <w:top w:val="none" w:sz="0" w:space="0" w:color="auto"/>
            <w:left w:val="none" w:sz="0" w:space="0" w:color="auto"/>
            <w:bottom w:val="none" w:sz="0" w:space="0" w:color="auto"/>
            <w:right w:val="none" w:sz="0" w:space="0" w:color="auto"/>
          </w:divBdr>
        </w:div>
        <w:div w:id="1875344596">
          <w:marLeft w:val="806"/>
          <w:marRight w:val="0"/>
          <w:marTop w:val="200"/>
          <w:marBottom w:val="0"/>
          <w:divBdr>
            <w:top w:val="none" w:sz="0" w:space="0" w:color="auto"/>
            <w:left w:val="none" w:sz="0" w:space="0" w:color="auto"/>
            <w:bottom w:val="none" w:sz="0" w:space="0" w:color="auto"/>
            <w:right w:val="none" w:sz="0" w:space="0" w:color="auto"/>
          </w:divBdr>
        </w:div>
        <w:div w:id="76869993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3724A-B35F-4951-AAB9-FBE44C95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2201</TotalTime>
  <Pages>15</Pages>
  <Words>4075</Words>
  <Characters>23232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Godwin,Lisa</dc:creator>
  <cp:keywords/>
  <dc:description/>
  <cp:lastModifiedBy>Godwin,Lisa</cp:lastModifiedBy>
  <cp:revision>89</cp:revision>
  <dcterms:created xsi:type="dcterms:W3CDTF">2024-02-09T13:38:00Z</dcterms:created>
  <dcterms:modified xsi:type="dcterms:W3CDTF">2024-11-19T21:21:00Z</dcterms:modified>
</cp:coreProperties>
</file>